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918CC" w14:textId="1D39F50A" w:rsidR="00E5166E" w:rsidRPr="00A944FA" w:rsidRDefault="00E5166E" w:rsidP="00E5166E">
      <w:pPr>
        <w:jc w:val="center"/>
        <w:rPr>
          <w:rFonts w:ascii="Times New Roman" w:hAnsi="Times New Roman" w:cs="Times New Roman"/>
          <w:b/>
          <w:sz w:val="24"/>
          <w:szCs w:val="24"/>
        </w:rPr>
      </w:pPr>
      <w:r w:rsidRPr="00A944FA">
        <w:rPr>
          <w:rFonts w:ascii="Times New Roman" w:hAnsi="Times New Roman" w:cs="Times New Roman"/>
          <w:b/>
          <w:sz w:val="24"/>
          <w:szCs w:val="24"/>
        </w:rPr>
        <w:t xml:space="preserve">Graduate Council Meeting </w:t>
      </w:r>
      <w:r>
        <w:rPr>
          <w:rFonts w:ascii="Times New Roman" w:hAnsi="Times New Roman" w:cs="Times New Roman"/>
          <w:b/>
          <w:sz w:val="24"/>
          <w:szCs w:val="24"/>
        </w:rPr>
        <w:t>Minutes</w:t>
      </w:r>
    </w:p>
    <w:p w14:paraId="1C790F7F" w14:textId="77777777" w:rsidR="00E5166E" w:rsidRDefault="00E5166E" w:rsidP="00E5166E">
      <w:pPr>
        <w:jc w:val="center"/>
        <w:rPr>
          <w:rFonts w:ascii="Times New Roman" w:hAnsi="Times New Roman" w:cs="Times New Roman"/>
          <w:b/>
          <w:sz w:val="24"/>
          <w:szCs w:val="24"/>
        </w:rPr>
      </w:pPr>
      <w:r>
        <w:rPr>
          <w:rFonts w:ascii="Times New Roman" w:hAnsi="Times New Roman" w:cs="Times New Roman"/>
          <w:b/>
          <w:sz w:val="24"/>
          <w:szCs w:val="24"/>
        </w:rPr>
        <w:t>September 10, 2025</w:t>
      </w:r>
    </w:p>
    <w:p w14:paraId="16B173DC" w14:textId="72713252" w:rsidR="00E5166E" w:rsidRPr="00A944FA" w:rsidRDefault="00E5166E" w:rsidP="00E5166E">
      <w:pPr>
        <w:jc w:val="center"/>
        <w:rPr>
          <w:rFonts w:ascii="Times New Roman" w:hAnsi="Times New Roman" w:cs="Times New Roman"/>
          <w:b/>
          <w:sz w:val="24"/>
          <w:szCs w:val="24"/>
        </w:rPr>
      </w:pPr>
      <w:r>
        <w:rPr>
          <w:rFonts w:ascii="Times New Roman" w:hAnsi="Times New Roman" w:cs="Times New Roman"/>
          <w:b/>
          <w:sz w:val="24"/>
          <w:szCs w:val="24"/>
        </w:rPr>
        <w:t xml:space="preserve">J. O’Brien-Brown, A. Ruzsinszky, M. Cunningham, R. Chavez, C. Beasley, S. Berry, S. Meadows, A. West, K. Sparks, G. Morris, B. McFadden, D. </w:t>
      </w:r>
      <w:proofErr w:type="spellStart"/>
      <w:r>
        <w:rPr>
          <w:rFonts w:ascii="Times New Roman" w:hAnsi="Times New Roman" w:cs="Times New Roman"/>
          <w:b/>
          <w:sz w:val="24"/>
          <w:szCs w:val="24"/>
        </w:rPr>
        <w:t>Omerbasic</w:t>
      </w:r>
      <w:proofErr w:type="spellEnd"/>
      <w:r>
        <w:rPr>
          <w:rFonts w:ascii="Times New Roman" w:hAnsi="Times New Roman" w:cs="Times New Roman"/>
          <w:b/>
          <w:sz w:val="24"/>
          <w:szCs w:val="24"/>
        </w:rPr>
        <w:t xml:space="preserve">, S. Overstreet, S. Montes, D. Shantz, V. Subramaniam, D. </w:t>
      </w:r>
      <w:proofErr w:type="spellStart"/>
      <w:r>
        <w:rPr>
          <w:rFonts w:ascii="Times New Roman" w:hAnsi="Times New Roman" w:cs="Times New Roman"/>
          <w:b/>
          <w:sz w:val="24"/>
          <w:szCs w:val="24"/>
        </w:rPr>
        <w:t>Smilde</w:t>
      </w:r>
      <w:proofErr w:type="spellEnd"/>
      <w:r>
        <w:rPr>
          <w:rFonts w:ascii="Times New Roman" w:hAnsi="Times New Roman" w:cs="Times New Roman"/>
          <w:b/>
          <w:sz w:val="24"/>
          <w:szCs w:val="24"/>
        </w:rPr>
        <w:t xml:space="preserve"> (guest), N. Nguyen, D. Pociask, M. Kohler, L. Lukkarila, D. Lowell, K. Haugeberg, A. Leguizamon (guest), K. Andrinopoulos, A. Anagnost, </w:t>
      </w:r>
      <w:r w:rsidR="008D28D1">
        <w:rPr>
          <w:rFonts w:ascii="Times New Roman" w:hAnsi="Times New Roman" w:cs="Times New Roman"/>
          <w:b/>
          <w:sz w:val="24"/>
          <w:szCs w:val="24"/>
        </w:rPr>
        <w:t>K. Jack (guest), T. Rosensteel, C. Stieber, S. Bernhard, R. Stivers, A. Schumacher, C. Richard</w:t>
      </w:r>
    </w:p>
    <w:p w14:paraId="6B543641" w14:textId="77777777" w:rsidR="00E5166E" w:rsidRPr="00A944FA" w:rsidRDefault="00E5166E" w:rsidP="00E5166E">
      <w:pPr>
        <w:jc w:val="center"/>
        <w:rPr>
          <w:rFonts w:ascii="Times New Roman" w:hAnsi="Times New Roman" w:cs="Times New Roman"/>
          <w:b/>
          <w:sz w:val="24"/>
          <w:szCs w:val="24"/>
        </w:rPr>
      </w:pPr>
    </w:p>
    <w:p w14:paraId="3E3C5881" w14:textId="2D3942FD" w:rsidR="00E5166E" w:rsidRDefault="00E5166E" w:rsidP="00E516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Meeting called at 8:31</w:t>
      </w:r>
    </w:p>
    <w:p w14:paraId="18B24185" w14:textId="53DB23FB" w:rsidR="00E5166E" w:rsidRPr="00A944FA" w:rsidRDefault="00E5166E" w:rsidP="00E5166E">
      <w:pPr>
        <w:pStyle w:val="ListParagraph"/>
        <w:numPr>
          <w:ilvl w:val="0"/>
          <w:numId w:val="1"/>
        </w:numPr>
        <w:rPr>
          <w:rFonts w:ascii="Times New Roman" w:hAnsi="Times New Roman" w:cs="Times New Roman"/>
          <w:sz w:val="24"/>
          <w:szCs w:val="24"/>
        </w:rPr>
      </w:pPr>
      <w:r w:rsidRPr="00A944FA">
        <w:rPr>
          <w:rFonts w:ascii="Times New Roman" w:hAnsi="Times New Roman" w:cs="Times New Roman"/>
          <w:sz w:val="24"/>
          <w:szCs w:val="24"/>
        </w:rPr>
        <w:t>Approval of</w:t>
      </w:r>
      <w:r>
        <w:rPr>
          <w:rFonts w:ascii="Times New Roman" w:hAnsi="Times New Roman" w:cs="Times New Roman"/>
          <w:sz w:val="24"/>
          <w:szCs w:val="24"/>
        </w:rPr>
        <w:t xml:space="preserve"> May </w:t>
      </w:r>
      <w:r w:rsidRPr="00A944FA">
        <w:rPr>
          <w:rFonts w:ascii="Times New Roman" w:hAnsi="Times New Roman" w:cs="Times New Roman"/>
          <w:sz w:val="24"/>
          <w:szCs w:val="24"/>
        </w:rPr>
        <w:t>Minutes</w:t>
      </w:r>
      <w:r>
        <w:rPr>
          <w:rFonts w:ascii="Times New Roman" w:hAnsi="Times New Roman" w:cs="Times New Roman"/>
          <w:sz w:val="24"/>
          <w:szCs w:val="24"/>
        </w:rPr>
        <w:t xml:space="preserve">, motioned by B. McFadden, seconded by V. Subramaniam </w:t>
      </w:r>
      <w:r w:rsidRPr="00A944FA">
        <w:rPr>
          <w:rFonts w:ascii="Times New Roman" w:hAnsi="Times New Roman" w:cs="Times New Roman"/>
          <w:sz w:val="24"/>
          <w:szCs w:val="24"/>
        </w:rPr>
        <w:t xml:space="preserve">  </w:t>
      </w:r>
    </w:p>
    <w:p w14:paraId="09883FFF" w14:textId="77777777" w:rsidR="00E5166E" w:rsidRPr="00A944FA" w:rsidRDefault="00E5166E" w:rsidP="00E5166E">
      <w:pPr>
        <w:pStyle w:val="ListParagraph"/>
        <w:numPr>
          <w:ilvl w:val="0"/>
          <w:numId w:val="1"/>
        </w:numPr>
        <w:rPr>
          <w:rFonts w:ascii="Times New Roman" w:hAnsi="Times New Roman" w:cs="Times New Roman"/>
          <w:sz w:val="24"/>
          <w:szCs w:val="24"/>
        </w:rPr>
      </w:pPr>
      <w:r w:rsidRPr="00A944FA">
        <w:rPr>
          <w:rFonts w:ascii="Times New Roman" w:hAnsi="Times New Roman" w:cs="Times New Roman"/>
          <w:sz w:val="24"/>
          <w:szCs w:val="24"/>
        </w:rPr>
        <w:t xml:space="preserve">Grad Council Meeting Dates for </w:t>
      </w:r>
      <w:r>
        <w:rPr>
          <w:rFonts w:ascii="Times New Roman" w:hAnsi="Times New Roman" w:cs="Times New Roman"/>
          <w:sz w:val="24"/>
          <w:szCs w:val="24"/>
        </w:rPr>
        <w:t xml:space="preserve">Fall </w:t>
      </w:r>
      <w:r w:rsidRPr="00A944FA">
        <w:rPr>
          <w:rFonts w:ascii="Times New Roman" w:hAnsi="Times New Roman" w:cs="Times New Roman"/>
          <w:sz w:val="24"/>
          <w:szCs w:val="24"/>
        </w:rPr>
        <w:t>2025</w:t>
      </w:r>
    </w:p>
    <w:p w14:paraId="4B0BC159" w14:textId="77777777" w:rsidR="00E5166E" w:rsidRDefault="00E5166E" w:rsidP="00E5166E">
      <w:pPr>
        <w:pStyle w:val="ListParagraph"/>
        <w:numPr>
          <w:ilvl w:val="1"/>
          <w:numId w:val="1"/>
        </w:numPr>
        <w:rPr>
          <w:rFonts w:ascii="Times New Roman" w:hAnsi="Times New Roman" w:cs="Times New Roman"/>
          <w:sz w:val="24"/>
          <w:szCs w:val="24"/>
        </w:rPr>
      </w:pPr>
      <w:r w:rsidRPr="00A944FA">
        <w:rPr>
          <w:rFonts w:ascii="Times New Roman" w:hAnsi="Times New Roman" w:cs="Times New Roman"/>
          <w:sz w:val="24"/>
          <w:szCs w:val="24"/>
        </w:rPr>
        <w:t xml:space="preserve">Program proposals and major changes must reach the Grad Council stage in CIM by the first Wednesday of the month. Email </w:t>
      </w:r>
      <w:proofErr w:type="gramStart"/>
      <w:r w:rsidRPr="00A944FA">
        <w:rPr>
          <w:rFonts w:ascii="Times New Roman" w:hAnsi="Times New Roman" w:cs="Times New Roman"/>
          <w:sz w:val="24"/>
          <w:szCs w:val="24"/>
        </w:rPr>
        <w:t>notice</w:t>
      </w:r>
      <w:proofErr w:type="gramEnd"/>
      <w:r w:rsidRPr="00A944FA">
        <w:rPr>
          <w:rFonts w:ascii="Times New Roman" w:hAnsi="Times New Roman" w:cs="Times New Roman"/>
          <w:sz w:val="24"/>
          <w:szCs w:val="24"/>
        </w:rPr>
        <w:t xml:space="preserve"> to Mike and Jennifer </w:t>
      </w:r>
      <w:proofErr w:type="gramStart"/>
      <w:r w:rsidRPr="00A944FA">
        <w:rPr>
          <w:rFonts w:ascii="Times New Roman" w:hAnsi="Times New Roman" w:cs="Times New Roman"/>
          <w:sz w:val="24"/>
          <w:szCs w:val="24"/>
        </w:rPr>
        <w:t>is</w:t>
      </w:r>
      <w:proofErr w:type="gramEnd"/>
      <w:r w:rsidRPr="00A944FA">
        <w:rPr>
          <w:rFonts w:ascii="Times New Roman" w:hAnsi="Times New Roman" w:cs="Times New Roman"/>
          <w:sz w:val="24"/>
          <w:szCs w:val="24"/>
        </w:rPr>
        <w:t xml:space="preserve"> greatly appreciated.</w:t>
      </w:r>
    </w:p>
    <w:p w14:paraId="1D055783" w14:textId="77777777"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New programs and significant changes must have all approvals by early spring to be included in next year’s catalog.</w:t>
      </w:r>
    </w:p>
    <w:p w14:paraId="70FB10CE" w14:textId="77777777"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October 8</w:t>
      </w:r>
    </w:p>
    <w:p w14:paraId="6AC0B554" w14:textId="77777777"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November 12</w:t>
      </w:r>
    </w:p>
    <w:p w14:paraId="7DF95983" w14:textId="77777777" w:rsidR="00E5166E" w:rsidRPr="00A944FA"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December 10</w:t>
      </w:r>
    </w:p>
    <w:p w14:paraId="61EBFC69" w14:textId="77777777" w:rsidR="00E5166E" w:rsidRDefault="00E5166E" w:rsidP="00E5166E">
      <w:pPr>
        <w:pStyle w:val="ListParagraph"/>
        <w:numPr>
          <w:ilvl w:val="0"/>
          <w:numId w:val="1"/>
        </w:numPr>
        <w:rPr>
          <w:rFonts w:ascii="Times New Roman" w:hAnsi="Times New Roman" w:cs="Times New Roman"/>
          <w:sz w:val="24"/>
          <w:szCs w:val="24"/>
        </w:rPr>
      </w:pPr>
      <w:r w:rsidRPr="00A944FA">
        <w:rPr>
          <w:rFonts w:ascii="Times New Roman" w:hAnsi="Times New Roman" w:cs="Times New Roman"/>
          <w:sz w:val="24"/>
          <w:szCs w:val="24"/>
        </w:rPr>
        <w:t>Announcements</w:t>
      </w:r>
    </w:p>
    <w:p w14:paraId="3A5AECEF" w14:textId="70ACFE40"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Had our first welcome event </w:t>
      </w:r>
      <w:r w:rsidR="008D28D1">
        <w:rPr>
          <w:rFonts w:ascii="Times New Roman" w:hAnsi="Times New Roman" w:cs="Times New Roman"/>
          <w:sz w:val="24"/>
          <w:szCs w:val="24"/>
        </w:rPr>
        <w:t>for new graduate and professional students – had approximately 180 students from all schools</w:t>
      </w:r>
    </w:p>
    <w:p w14:paraId="2A24D631" w14:textId="2E83DA23" w:rsidR="008D28D1" w:rsidRDefault="008D28D1"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National Postdoc Appreciation Week is next week (September 15)</w:t>
      </w:r>
    </w:p>
    <w:p w14:paraId="353F31DF" w14:textId="168B4F49"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Overview of Grad Council, rights and responsibilities of members</w:t>
      </w:r>
      <w:r w:rsidR="008D28D1">
        <w:rPr>
          <w:rFonts w:ascii="Times New Roman" w:hAnsi="Times New Roman" w:cs="Times New Roman"/>
          <w:sz w:val="24"/>
          <w:szCs w:val="24"/>
        </w:rPr>
        <w:t xml:space="preserve"> – presentation by M. Cunningham</w:t>
      </w:r>
    </w:p>
    <w:p w14:paraId="7162B4F6" w14:textId="46548E52" w:rsidR="00ED61B2" w:rsidRDefault="00ED61B2" w:rsidP="008D2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Overview of graduate and professional education at Tulane.</w:t>
      </w:r>
      <w:r w:rsidR="00943279">
        <w:rPr>
          <w:rFonts w:ascii="Times New Roman" w:hAnsi="Times New Roman" w:cs="Times New Roman"/>
          <w:sz w:val="24"/>
          <w:szCs w:val="24"/>
        </w:rPr>
        <w:t xml:space="preserve"> Services provided around the university for students, such as OISS, CELT, Health Center, Student Affairs</w:t>
      </w:r>
    </w:p>
    <w:p w14:paraId="7607DFC4" w14:textId="047D7D50" w:rsidR="008D28D1" w:rsidRDefault="008D28D1" w:rsidP="008D2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Decentralized graduate studies at Tulane can help schools to plan and </w:t>
      </w:r>
      <w:proofErr w:type="gramStart"/>
      <w:r>
        <w:rPr>
          <w:rFonts w:ascii="Times New Roman" w:hAnsi="Times New Roman" w:cs="Times New Roman"/>
          <w:sz w:val="24"/>
          <w:szCs w:val="24"/>
        </w:rPr>
        <w:t>budget, but</w:t>
      </w:r>
      <w:proofErr w:type="gramEnd"/>
      <w:r>
        <w:rPr>
          <w:rFonts w:ascii="Times New Roman" w:hAnsi="Times New Roman" w:cs="Times New Roman"/>
          <w:sz w:val="24"/>
          <w:szCs w:val="24"/>
        </w:rPr>
        <w:t xml:space="preserve"> does mean that we don’t always have a good picture of what other graduate/professional units are doing around the university. Admissions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handled within the schools and it is generally not questioned by central administration. Likewise, we don’t get too deeply involved in decisions of who stays, though we set the policies about tenure, etc.</w:t>
      </w:r>
      <w:r w:rsidR="00ED61B2">
        <w:rPr>
          <w:rFonts w:ascii="Times New Roman" w:hAnsi="Times New Roman" w:cs="Times New Roman"/>
          <w:sz w:val="24"/>
          <w:szCs w:val="24"/>
        </w:rPr>
        <w:t xml:space="preserve"> We approve certain changes, particularly in </w:t>
      </w:r>
      <w:proofErr w:type="gramStart"/>
      <w:r w:rsidR="00ED61B2">
        <w:rPr>
          <w:rFonts w:ascii="Times New Roman" w:hAnsi="Times New Roman" w:cs="Times New Roman"/>
          <w:sz w:val="24"/>
          <w:szCs w:val="24"/>
        </w:rPr>
        <w:t>research based</w:t>
      </w:r>
      <w:proofErr w:type="gramEnd"/>
      <w:r w:rsidR="00ED61B2">
        <w:rPr>
          <w:rFonts w:ascii="Times New Roman" w:hAnsi="Times New Roman" w:cs="Times New Roman"/>
          <w:sz w:val="24"/>
          <w:szCs w:val="24"/>
        </w:rPr>
        <w:t xml:space="preserve"> programs, and get notifications from professional programs</w:t>
      </w:r>
    </w:p>
    <w:p w14:paraId="0D2D1F3C" w14:textId="14D06AAB" w:rsidR="008D28D1" w:rsidRDefault="008D28D1" w:rsidP="008D2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Policies about TAs and RAs, versus GAs who might be student workers and not on a stipend</w:t>
      </w:r>
    </w:p>
    <w:p w14:paraId="6E5BF085" w14:textId="2B180AE8" w:rsidR="008D28D1" w:rsidRDefault="008D28D1" w:rsidP="008D2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Different places where the line between graduate and professional students is drawn. Federal government only counts JDs and MDs as professional</w:t>
      </w:r>
    </w:p>
    <w:p w14:paraId="0BE7165C" w14:textId="75D695E4" w:rsidR="00ED61B2" w:rsidRDefault="00ED61B2" w:rsidP="008D2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Can the programs or schools answer the questions that we suggested? It’s hard to evaluate things too far outside of their field</w:t>
      </w:r>
    </w:p>
    <w:p w14:paraId="47F9ACE8" w14:textId="6CE03082" w:rsidR="00943279" w:rsidRDefault="00943279" w:rsidP="008D2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Significant changes to credits in a professional school should be presented to Grad Council</w:t>
      </w:r>
    </w:p>
    <w:p w14:paraId="1596843F" w14:textId="787C0C88" w:rsidR="00943279" w:rsidRDefault="00943279" w:rsidP="008D2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Changes need to be out of the schools and to the provost/GC by late February</w:t>
      </w:r>
    </w:p>
    <w:p w14:paraId="5468F6CD" w14:textId="77777777"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PhD reviews in 25-26</w:t>
      </w:r>
    </w:p>
    <w:p w14:paraId="59D0F88D" w14:textId="77777777" w:rsidR="00E5166E" w:rsidRDefault="00E5166E" w:rsidP="00E5166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Anthropology</w:t>
      </w:r>
    </w:p>
    <w:p w14:paraId="40DC3082" w14:textId="77777777" w:rsidR="00E5166E" w:rsidRDefault="00E5166E" w:rsidP="00E5166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Latin American Studies</w:t>
      </w:r>
    </w:p>
    <w:p w14:paraId="5A3DCBA8" w14:textId="77777777" w:rsidR="00E5166E" w:rsidRDefault="00E5166E" w:rsidP="00E5166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Latin American Art History</w:t>
      </w:r>
    </w:p>
    <w:p w14:paraId="3535C6FB" w14:textId="0EBB9AB3" w:rsidR="00127CA6" w:rsidRDefault="00127CA6" w:rsidP="00E5166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Next year will be BMS, SPHTM, Aging Studies</w:t>
      </w:r>
    </w:p>
    <w:p w14:paraId="0FBAE378" w14:textId="064DA86F" w:rsidR="00E5166E" w:rsidRDefault="00E5166E" w:rsidP="00E516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Proof of </w:t>
      </w:r>
      <w:proofErr w:type="gramStart"/>
      <w:r>
        <w:rPr>
          <w:rFonts w:ascii="Times New Roman" w:hAnsi="Times New Roman" w:cs="Times New Roman"/>
          <w:sz w:val="24"/>
          <w:szCs w:val="24"/>
        </w:rPr>
        <w:t>Bachelor’s Degree</w:t>
      </w:r>
      <w:proofErr w:type="gramEnd"/>
      <w:r>
        <w:rPr>
          <w:rFonts w:ascii="Times New Roman" w:hAnsi="Times New Roman" w:cs="Times New Roman"/>
          <w:sz w:val="24"/>
          <w:szCs w:val="24"/>
        </w:rPr>
        <w:t xml:space="preserve"> for Graduate Program Admission/Enrollment Policy – vote</w:t>
      </w:r>
      <w:r w:rsidR="00127CA6">
        <w:rPr>
          <w:rFonts w:ascii="Times New Roman" w:hAnsi="Times New Roman" w:cs="Times New Roman"/>
          <w:sz w:val="24"/>
          <w:szCs w:val="24"/>
        </w:rPr>
        <w:t>, 18 in favor, 3 abstentions, motion passes</w:t>
      </w:r>
      <w:r>
        <w:rPr>
          <w:rFonts w:ascii="Times New Roman" w:hAnsi="Times New Roman" w:cs="Times New Roman"/>
          <w:sz w:val="24"/>
          <w:szCs w:val="24"/>
        </w:rPr>
        <w:t xml:space="preserve"> </w:t>
      </w:r>
    </w:p>
    <w:p w14:paraId="0FB53A9A" w14:textId="77777777" w:rsidR="00E5166E" w:rsidRDefault="00E5166E" w:rsidP="00E516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BMS</w:t>
      </w:r>
    </w:p>
    <w:p w14:paraId="3695EEC7" w14:textId="612893E8"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Biomedical Informatics and Genomics MS – vote</w:t>
      </w:r>
      <w:r w:rsidR="00127CA6">
        <w:rPr>
          <w:rFonts w:ascii="Times New Roman" w:hAnsi="Times New Roman" w:cs="Times New Roman"/>
          <w:sz w:val="24"/>
          <w:szCs w:val="24"/>
        </w:rPr>
        <w:t xml:space="preserve">, passed unanimously </w:t>
      </w:r>
    </w:p>
    <w:p w14:paraId="6EF0F8F6" w14:textId="2A1238EF" w:rsidR="00127CA6" w:rsidRDefault="00127CA6"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is a lot of coursework for one year, but most BMS MS programs are </w:t>
      </w:r>
      <w:proofErr w:type="gramStart"/>
      <w:r>
        <w:rPr>
          <w:rFonts w:ascii="Times New Roman" w:hAnsi="Times New Roman" w:cs="Times New Roman"/>
          <w:sz w:val="24"/>
          <w:szCs w:val="24"/>
        </w:rPr>
        <w:t>similar</w:t>
      </w:r>
      <w:proofErr w:type="gramEnd"/>
      <w:r>
        <w:rPr>
          <w:rFonts w:ascii="Times New Roman" w:hAnsi="Times New Roman" w:cs="Times New Roman"/>
          <w:sz w:val="24"/>
          <w:szCs w:val="24"/>
        </w:rPr>
        <w:t xml:space="preserve"> and students finish</w:t>
      </w:r>
    </w:p>
    <w:p w14:paraId="30F6110D" w14:textId="77777777" w:rsidR="00E5166E" w:rsidRDefault="00E5166E" w:rsidP="00E516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SLA</w:t>
      </w:r>
    </w:p>
    <w:p w14:paraId="6AF8E182" w14:textId="22F0EDE9" w:rsidR="00E5166E" w:rsidRDefault="00E5166E" w:rsidP="00E5166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Sociology PhD – vote</w:t>
      </w:r>
      <w:r w:rsidR="00F6429A">
        <w:rPr>
          <w:rFonts w:ascii="Times New Roman" w:hAnsi="Times New Roman" w:cs="Times New Roman"/>
          <w:sz w:val="24"/>
          <w:szCs w:val="24"/>
        </w:rPr>
        <w:t>, 18 in favor, one abstention, motion passes</w:t>
      </w:r>
      <w:r>
        <w:rPr>
          <w:rFonts w:ascii="Times New Roman" w:hAnsi="Times New Roman" w:cs="Times New Roman"/>
          <w:sz w:val="24"/>
          <w:szCs w:val="24"/>
        </w:rPr>
        <w:t xml:space="preserve"> </w:t>
      </w:r>
    </w:p>
    <w:p w14:paraId="77D540B0" w14:textId="3021AF28" w:rsidR="00127CA6" w:rsidRDefault="00127CA6" w:rsidP="00E5166E">
      <w:pPr>
        <w:pStyle w:val="ListParagraph"/>
        <w:numPr>
          <w:ilvl w:val="1"/>
          <w:numId w:val="1"/>
        </w:numPr>
        <w:rPr>
          <w:rFonts w:ascii="Times New Roman" w:hAnsi="Times New Roman" w:cs="Times New Roman"/>
          <w:sz w:val="24"/>
          <w:szCs w:val="24"/>
        </w:rPr>
      </w:pPr>
      <w:proofErr w:type="gramStart"/>
      <w:r>
        <w:rPr>
          <w:rFonts w:ascii="Times New Roman" w:hAnsi="Times New Roman" w:cs="Times New Roman"/>
          <w:sz w:val="24"/>
          <w:szCs w:val="24"/>
        </w:rPr>
        <w:t>Masters</w:t>
      </w:r>
      <w:proofErr w:type="gramEnd"/>
      <w:r>
        <w:rPr>
          <w:rFonts w:ascii="Times New Roman" w:hAnsi="Times New Roman" w:cs="Times New Roman"/>
          <w:sz w:val="24"/>
          <w:szCs w:val="24"/>
        </w:rPr>
        <w:t xml:space="preserve"> requirement – do students do a thesis? Yes, it is a </w:t>
      </w:r>
      <w:proofErr w:type="gramStart"/>
      <w:r>
        <w:rPr>
          <w:rFonts w:ascii="Times New Roman" w:hAnsi="Times New Roman" w:cs="Times New Roman"/>
          <w:sz w:val="24"/>
          <w:szCs w:val="24"/>
        </w:rPr>
        <w:t>thesis based</w:t>
      </w:r>
      <w:proofErr w:type="gramEnd"/>
      <w:r>
        <w:rPr>
          <w:rFonts w:ascii="Times New Roman" w:hAnsi="Times New Roman" w:cs="Times New Roman"/>
          <w:sz w:val="24"/>
          <w:szCs w:val="24"/>
        </w:rPr>
        <w:t xml:space="preserve"> program. Master’s degree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to the PhD, particularly for students who don’t finish. Students in CCC felt that by the time they got to the </w:t>
      </w:r>
      <w:proofErr w:type="gramStart"/>
      <w:r>
        <w:rPr>
          <w:rFonts w:ascii="Times New Roman" w:hAnsi="Times New Roman" w:cs="Times New Roman"/>
          <w:sz w:val="24"/>
          <w:szCs w:val="24"/>
        </w:rPr>
        <w:t>dissertation that</w:t>
      </w:r>
      <w:proofErr w:type="gramEnd"/>
      <w:r>
        <w:rPr>
          <w:rFonts w:ascii="Times New Roman" w:hAnsi="Times New Roman" w:cs="Times New Roman"/>
          <w:sz w:val="24"/>
          <w:szCs w:val="24"/>
        </w:rPr>
        <w:t xml:space="preserve"> they didn’t have experience with research. There will be a thesis bootcamp for the MA thesis to help them get started. Recommendation for students to get the thesis started by the second semester of the first year so that time to degree is preserved.</w:t>
      </w:r>
    </w:p>
    <w:p w14:paraId="68F0247F" w14:textId="77777777" w:rsidR="00E5166E" w:rsidRDefault="00E5166E" w:rsidP="00E516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of part time PhD in SSE</w:t>
      </w:r>
    </w:p>
    <w:p w14:paraId="3327D60F" w14:textId="02FBA14A" w:rsidR="00F6429A" w:rsidRDefault="00F642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Currently, no PhD programs have part-time programs. Tulane employees who have wanted to pursue a PhD have started as “special studies” to take courses with the tuition waiver until they are at a good point to start the PhD and finish within 7 years</w:t>
      </w:r>
    </w:p>
    <w:p w14:paraId="36129E23" w14:textId="2297B83C" w:rsidR="00F6429A" w:rsidRDefault="00F642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particular situation</w:t>
      </w:r>
      <w:proofErr w:type="gramEnd"/>
      <w:r>
        <w:rPr>
          <w:rFonts w:ascii="Times New Roman" w:hAnsi="Times New Roman" w:cs="Times New Roman"/>
          <w:sz w:val="24"/>
          <w:szCs w:val="24"/>
        </w:rPr>
        <w:t xml:space="preserve"> is to work with an employee who just finished their MS and will be a fellow within an institute at Tulane. Computer Science seems particularly amenable to this kind of expansion of the PhD </w:t>
      </w:r>
    </w:p>
    <w:p w14:paraId="0DF98896" w14:textId="518AC5F5" w:rsidR="00F6429A" w:rsidRDefault="00F642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SSE wants to have a sunset clause in case this isn’t </w:t>
      </w:r>
      <w:proofErr w:type="gramStart"/>
      <w:r>
        <w:rPr>
          <w:rFonts w:ascii="Times New Roman" w:hAnsi="Times New Roman" w:cs="Times New Roman"/>
          <w:sz w:val="24"/>
          <w:szCs w:val="24"/>
        </w:rPr>
        <w:t>actually popular</w:t>
      </w:r>
      <w:proofErr w:type="gramEnd"/>
    </w:p>
    <w:p w14:paraId="4FDF6001" w14:textId="690E43A6" w:rsidR="00F6429A" w:rsidRDefault="00F642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Will borrow from peer institutions to see how they handle it</w:t>
      </w:r>
    </w:p>
    <w:p w14:paraId="17A9C974" w14:textId="58CDB9A6" w:rsidR="00F6429A" w:rsidRDefault="00F642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River-Coastal Science and Engineering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partnerships with industry and may have some elements that can be cribbed</w:t>
      </w:r>
    </w:p>
    <w:p w14:paraId="32D1B7E0" w14:textId="397F071B" w:rsidR="00F6429A" w:rsidRDefault="00F6429A" w:rsidP="00F642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151AC56A" w14:textId="4AF0B4C5" w:rsidR="00F6429A" w:rsidRDefault="00F642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GRE optional policy needs to be revisited as there was a </w:t>
      </w:r>
      <w:proofErr w:type="gramStart"/>
      <w:r>
        <w:rPr>
          <w:rFonts w:ascii="Times New Roman" w:hAnsi="Times New Roman" w:cs="Times New Roman"/>
          <w:sz w:val="24"/>
          <w:szCs w:val="24"/>
        </w:rPr>
        <w:t>5 year</w:t>
      </w:r>
      <w:proofErr w:type="gramEnd"/>
      <w:r>
        <w:rPr>
          <w:rFonts w:ascii="Times New Roman" w:hAnsi="Times New Roman" w:cs="Times New Roman"/>
          <w:sz w:val="24"/>
          <w:szCs w:val="24"/>
        </w:rPr>
        <w:t xml:space="preserve"> sunset on it. Plan to discuss next meeting. Compare how many students applied, yield, </w:t>
      </w:r>
      <w:proofErr w:type="spellStart"/>
      <w:r>
        <w:rPr>
          <w:rFonts w:ascii="Times New Roman" w:hAnsi="Times New Roman" w:cs="Times New Roman"/>
          <w:sz w:val="24"/>
          <w:szCs w:val="24"/>
        </w:rPr>
        <w:t>etc</w:t>
      </w:r>
      <w:proofErr w:type="spellEnd"/>
    </w:p>
    <w:p w14:paraId="1B2BC214" w14:textId="6B3E68B3" w:rsidR="00F6429A" w:rsidRDefault="001764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Election of </w:t>
      </w:r>
      <w:r w:rsidR="00F6429A">
        <w:rPr>
          <w:rFonts w:ascii="Times New Roman" w:hAnsi="Times New Roman" w:cs="Times New Roman"/>
          <w:sz w:val="24"/>
          <w:szCs w:val="24"/>
        </w:rPr>
        <w:t>Vice Chair</w:t>
      </w:r>
      <w:r>
        <w:rPr>
          <w:rFonts w:ascii="Times New Roman" w:hAnsi="Times New Roman" w:cs="Times New Roman"/>
          <w:sz w:val="24"/>
          <w:szCs w:val="24"/>
        </w:rPr>
        <w:t xml:space="preserve"> will be </w:t>
      </w:r>
      <w:proofErr w:type="gramStart"/>
      <w:r>
        <w:rPr>
          <w:rFonts w:ascii="Times New Roman" w:hAnsi="Times New Roman" w:cs="Times New Roman"/>
          <w:sz w:val="24"/>
          <w:szCs w:val="24"/>
        </w:rPr>
        <w:t>handled</w:t>
      </w:r>
      <w:proofErr w:type="gramEnd"/>
      <w:r>
        <w:rPr>
          <w:rFonts w:ascii="Times New Roman" w:hAnsi="Times New Roman" w:cs="Times New Roman"/>
          <w:sz w:val="24"/>
          <w:szCs w:val="24"/>
        </w:rPr>
        <w:t xml:space="preserve"> in October. Vice Chair runs GC if Mike is unavailable, produces an executive summary of PhD reviews</w:t>
      </w:r>
    </w:p>
    <w:p w14:paraId="218024CC" w14:textId="67D0E52A" w:rsidR="0017649A" w:rsidRDefault="001764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How are programs handling the changes to programs to manage the changes to the federal loan program. Jessica Shedd may have some input. Federal government only considers JDs and MDs as professional students, </w:t>
      </w:r>
      <w:proofErr w:type="gramStart"/>
      <w:r>
        <w:rPr>
          <w:rFonts w:ascii="Times New Roman" w:hAnsi="Times New Roman" w:cs="Times New Roman"/>
          <w:sz w:val="24"/>
          <w:szCs w:val="24"/>
        </w:rPr>
        <w:t>hard</w:t>
      </w:r>
      <w:proofErr w:type="gramEnd"/>
      <w:r>
        <w:rPr>
          <w:rFonts w:ascii="Times New Roman" w:hAnsi="Times New Roman" w:cs="Times New Roman"/>
          <w:sz w:val="24"/>
          <w:szCs w:val="24"/>
        </w:rPr>
        <w:t xml:space="preserve"> to figure out how this will work. MSW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60 hours, so they’re having trouble figuring out how to adjust things to accommodate issues with financial aid</w:t>
      </w:r>
    </w:p>
    <w:p w14:paraId="1A9C6FF8" w14:textId="2DD2D555" w:rsidR="0017649A" w:rsidRDefault="0017649A" w:rsidP="00F642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Government affairs asked deans/associate deans to provide comments when the change was open for comments</w:t>
      </w:r>
    </w:p>
    <w:p w14:paraId="647756A0" w14:textId="4D361E2E" w:rsidR="0017649A" w:rsidRPr="00556670" w:rsidRDefault="0017649A" w:rsidP="001764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adjourn at 9:28, K. Andrinopoulos, seconded by D. Shantz</w:t>
      </w:r>
    </w:p>
    <w:p w14:paraId="316B0565" w14:textId="77777777" w:rsidR="0009498F" w:rsidRDefault="0009498F"/>
    <w:sectPr w:rsidR="0009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E4A9E"/>
    <w:multiLevelType w:val="hybridMultilevel"/>
    <w:tmpl w:val="E50C7D62"/>
    <w:lvl w:ilvl="0" w:tplc="0409000F">
      <w:start w:val="1"/>
      <w:numFmt w:val="decimal"/>
      <w:lvlText w:val="%1."/>
      <w:lvlJc w:val="left"/>
      <w:pPr>
        <w:ind w:left="720" w:hanging="360"/>
      </w:pPr>
    </w:lvl>
    <w:lvl w:ilvl="1" w:tplc="91BC5196">
      <w:start w:val="1"/>
      <w:numFmt w:val="lowerLetter"/>
      <w:lvlText w:val="%2."/>
      <w:lvlJc w:val="left"/>
      <w:pPr>
        <w:ind w:left="1440" w:hanging="360"/>
      </w:pPr>
      <w:rPr>
        <w:rFonts w:hint="default"/>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6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6E"/>
    <w:rsid w:val="0009498F"/>
    <w:rsid w:val="00127CA6"/>
    <w:rsid w:val="0017649A"/>
    <w:rsid w:val="0058710D"/>
    <w:rsid w:val="008D28D1"/>
    <w:rsid w:val="00943279"/>
    <w:rsid w:val="00A143E7"/>
    <w:rsid w:val="00B16DF0"/>
    <w:rsid w:val="00B419A2"/>
    <w:rsid w:val="00E5166E"/>
    <w:rsid w:val="00ED61B2"/>
    <w:rsid w:val="00F6429A"/>
    <w:rsid w:val="00F6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8417"/>
  <w15:chartTrackingRefBased/>
  <w15:docId w15:val="{669A519D-D1BD-449C-B812-44926082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6E"/>
    <w:pPr>
      <w:spacing w:after="200" w:line="276" w:lineRule="auto"/>
    </w:pPr>
    <w:rPr>
      <w:kern w:val="0"/>
      <w:sz w:val="22"/>
      <w:szCs w:val="22"/>
    </w:rPr>
  </w:style>
  <w:style w:type="paragraph" w:styleId="Heading1">
    <w:name w:val="heading 1"/>
    <w:basedOn w:val="Normal"/>
    <w:next w:val="Normal"/>
    <w:link w:val="Heading1Char"/>
    <w:uiPriority w:val="9"/>
    <w:qFormat/>
    <w:rsid w:val="00E51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66E"/>
    <w:rPr>
      <w:rFonts w:eastAsiaTheme="majorEastAsia" w:cstheme="majorBidi"/>
      <w:color w:val="272727" w:themeColor="text1" w:themeTint="D8"/>
    </w:rPr>
  </w:style>
  <w:style w:type="paragraph" w:styleId="Title">
    <w:name w:val="Title"/>
    <w:basedOn w:val="Normal"/>
    <w:next w:val="Normal"/>
    <w:link w:val="TitleChar"/>
    <w:uiPriority w:val="10"/>
    <w:qFormat/>
    <w:rsid w:val="00E51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66E"/>
    <w:pPr>
      <w:spacing w:before="160"/>
      <w:jc w:val="center"/>
    </w:pPr>
    <w:rPr>
      <w:i/>
      <w:iCs/>
      <w:color w:val="404040" w:themeColor="text1" w:themeTint="BF"/>
    </w:rPr>
  </w:style>
  <w:style w:type="character" w:customStyle="1" w:styleId="QuoteChar">
    <w:name w:val="Quote Char"/>
    <w:basedOn w:val="DefaultParagraphFont"/>
    <w:link w:val="Quote"/>
    <w:uiPriority w:val="29"/>
    <w:rsid w:val="00E5166E"/>
    <w:rPr>
      <w:i/>
      <w:iCs/>
      <w:color w:val="404040" w:themeColor="text1" w:themeTint="BF"/>
    </w:rPr>
  </w:style>
  <w:style w:type="paragraph" w:styleId="ListParagraph">
    <w:name w:val="List Paragraph"/>
    <w:basedOn w:val="Normal"/>
    <w:uiPriority w:val="34"/>
    <w:qFormat/>
    <w:rsid w:val="00E5166E"/>
    <w:pPr>
      <w:ind w:left="720"/>
      <w:contextualSpacing/>
    </w:pPr>
  </w:style>
  <w:style w:type="character" w:styleId="IntenseEmphasis">
    <w:name w:val="Intense Emphasis"/>
    <w:basedOn w:val="DefaultParagraphFont"/>
    <w:uiPriority w:val="21"/>
    <w:qFormat/>
    <w:rsid w:val="00E5166E"/>
    <w:rPr>
      <w:i/>
      <w:iCs/>
      <w:color w:val="0F4761" w:themeColor="accent1" w:themeShade="BF"/>
    </w:rPr>
  </w:style>
  <w:style w:type="paragraph" w:styleId="IntenseQuote">
    <w:name w:val="Intense Quote"/>
    <w:basedOn w:val="Normal"/>
    <w:next w:val="Normal"/>
    <w:link w:val="IntenseQuoteChar"/>
    <w:uiPriority w:val="30"/>
    <w:qFormat/>
    <w:rsid w:val="00E51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66E"/>
    <w:rPr>
      <w:i/>
      <w:iCs/>
      <w:color w:val="0F4761" w:themeColor="accent1" w:themeShade="BF"/>
    </w:rPr>
  </w:style>
  <w:style w:type="character" w:styleId="IntenseReference">
    <w:name w:val="Intense Reference"/>
    <w:basedOn w:val="DefaultParagraphFont"/>
    <w:uiPriority w:val="32"/>
    <w:qFormat/>
    <w:rsid w:val="00E516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O'Brien-Brown, Jennifer R</dc:creator>
  <cp:keywords/>
  <dc:description/>
  <cp:lastModifiedBy>O'Brien-Brown, Jennifer R</cp:lastModifiedBy>
  <cp:revision>1</cp:revision>
  <dcterms:created xsi:type="dcterms:W3CDTF">2025-09-10T13:23:00Z</dcterms:created>
  <dcterms:modified xsi:type="dcterms:W3CDTF">2025-09-10T14:30:00Z</dcterms:modified>
</cp:coreProperties>
</file>