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6C" w:rsidRPr="009717E7" w:rsidRDefault="00F772C5" w:rsidP="00F772C5">
      <w:pPr>
        <w:pStyle w:val="NoSpacing"/>
        <w:jc w:val="center"/>
        <w:rPr>
          <w:rFonts w:ascii="Arial" w:hAnsi="Arial" w:cs="Arial"/>
          <w:b/>
          <w:sz w:val="24"/>
          <w:szCs w:val="24"/>
        </w:rPr>
      </w:pPr>
      <w:r w:rsidRPr="009717E7">
        <w:rPr>
          <w:rFonts w:ascii="Arial" w:hAnsi="Arial" w:cs="Arial"/>
          <w:b/>
          <w:sz w:val="24"/>
          <w:szCs w:val="24"/>
        </w:rPr>
        <w:t xml:space="preserve">TEMPLATE </w:t>
      </w:r>
    </w:p>
    <w:p w:rsidR="00F772C5" w:rsidRPr="009717E7" w:rsidRDefault="00F772C5" w:rsidP="00F772C5">
      <w:pPr>
        <w:pStyle w:val="NoSpacing"/>
        <w:jc w:val="center"/>
        <w:rPr>
          <w:rFonts w:ascii="Arial" w:hAnsi="Arial" w:cs="Arial"/>
          <w:b/>
          <w:sz w:val="24"/>
          <w:szCs w:val="24"/>
        </w:rPr>
      </w:pPr>
      <w:r w:rsidRPr="009717E7">
        <w:rPr>
          <w:rFonts w:ascii="Arial" w:hAnsi="Arial" w:cs="Arial"/>
          <w:b/>
          <w:sz w:val="24"/>
          <w:szCs w:val="24"/>
        </w:rPr>
        <w:t>GRADUATE PROGRAM HANDBOOK</w:t>
      </w:r>
    </w:p>
    <w:p w:rsidR="00F772C5" w:rsidRPr="009717E7" w:rsidRDefault="00F772C5" w:rsidP="00F772C5">
      <w:pPr>
        <w:pStyle w:val="NoSpacing"/>
        <w:rPr>
          <w:rFonts w:ascii="Arial" w:hAnsi="Arial" w:cs="Arial"/>
          <w:sz w:val="24"/>
          <w:szCs w:val="24"/>
          <w:highlight w:val="cyan"/>
        </w:rPr>
      </w:pPr>
    </w:p>
    <w:p w:rsidR="00F772C5" w:rsidRPr="009717E7" w:rsidRDefault="00F772C5" w:rsidP="00F772C5">
      <w:pPr>
        <w:pStyle w:val="NoSpacing"/>
        <w:rPr>
          <w:rFonts w:ascii="Arial" w:hAnsi="Arial" w:cs="Arial"/>
          <w:i/>
          <w:sz w:val="24"/>
          <w:szCs w:val="24"/>
        </w:rPr>
      </w:pPr>
      <w:r w:rsidRPr="009717E7">
        <w:rPr>
          <w:rFonts w:ascii="Arial" w:hAnsi="Arial" w:cs="Arial"/>
          <w:i/>
          <w:sz w:val="24"/>
          <w:szCs w:val="24"/>
        </w:rPr>
        <w:t xml:space="preserve">This template is a guide for </w:t>
      </w:r>
      <w:r w:rsidR="00243D3C">
        <w:rPr>
          <w:rFonts w:ascii="Arial" w:hAnsi="Arial" w:cs="Arial"/>
          <w:i/>
          <w:sz w:val="24"/>
          <w:szCs w:val="24"/>
        </w:rPr>
        <w:t xml:space="preserve">writing </w:t>
      </w:r>
      <w:r w:rsidR="009717E7" w:rsidRPr="009717E7">
        <w:rPr>
          <w:rFonts w:ascii="Arial" w:hAnsi="Arial" w:cs="Arial"/>
          <w:i/>
          <w:sz w:val="24"/>
          <w:szCs w:val="24"/>
        </w:rPr>
        <w:t>graduate program handbook</w:t>
      </w:r>
      <w:r w:rsidR="00243D3C">
        <w:rPr>
          <w:rFonts w:ascii="Arial" w:hAnsi="Arial" w:cs="Arial"/>
          <w:i/>
          <w:sz w:val="24"/>
          <w:szCs w:val="24"/>
        </w:rPr>
        <w:t>s</w:t>
      </w:r>
      <w:r w:rsidR="009717E7" w:rsidRPr="009717E7">
        <w:rPr>
          <w:rFonts w:ascii="Arial" w:hAnsi="Arial" w:cs="Arial"/>
          <w:i/>
          <w:sz w:val="24"/>
          <w:szCs w:val="24"/>
        </w:rPr>
        <w:t>.</w:t>
      </w:r>
      <w:r w:rsidRPr="009717E7">
        <w:rPr>
          <w:rFonts w:ascii="Arial" w:hAnsi="Arial" w:cs="Arial"/>
          <w:i/>
          <w:sz w:val="24"/>
          <w:szCs w:val="24"/>
        </w:rPr>
        <w:t xml:space="preserve"> </w:t>
      </w:r>
      <w:r w:rsidR="000515B5" w:rsidRPr="009717E7">
        <w:rPr>
          <w:rFonts w:ascii="Arial" w:hAnsi="Arial" w:cs="Arial"/>
          <w:i/>
          <w:sz w:val="24"/>
          <w:szCs w:val="24"/>
        </w:rPr>
        <w:t>Th</w:t>
      </w:r>
      <w:r w:rsidR="00632400" w:rsidRPr="009717E7">
        <w:rPr>
          <w:rFonts w:ascii="Arial" w:hAnsi="Arial" w:cs="Arial"/>
          <w:i/>
          <w:sz w:val="24"/>
          <w:szCs w:val="24"/>
        </w:rPr>
        <w:t>e</w:t>
      </w:r>
      <w:r w:rsidR="000515B5" w:rsidRPr="009717E7">
        <w:rPr>
          <w:rFonts w:ascii="Arial" w:hAnsi="Arial" w:cs="Arial"/>
          <w:i/>
          <w:sz w:val="24"/>
          <w:szCs w:val="24"/>
        </w:rPr>
        <w:t xml:space="preserve"> sections of </w:t>
      </w:r>
      <w:r w:rsidR="00243D3C">
        <w:rPr>
          <w:rFonts w:ascii="Arial" w:hAnsi="Arial" w:cs="Arial"/>
          <w:i/>
          <w:sz w:val="24"/>
          <w:szCs w:val="24"/>
        </w:rPr>
        <w:t>a</w:t>
      </w:r>
      <w:r w:rsidR="000515B5" w:rsidRPr="009717E7">
        <w:rPr>
          <w:rFonts w:ascii="Arial" w:hAnsi="Arial" w:cs="Arial"/>
          <w:i/>
          <w:sz w:val="24"/>
          <w:szCs w:val="24"/>
        </w:rPr>
        <w:t xml:space="preserve"> handbook </w:t>
      </w:r>
      <w:r w:rsidRPr="009717E7">
        <w:rPr>
          <w:rFonts w:ascii="Arial" w:hAnsi="Arial" w:cs="Arial"/>
          <w:i/>
          <w:sz w:val="24"/>
          <w:szCs w:val="24"/>
        </w:rPr>
        <w:t>applicable to al</w:t>
      </w:r>
      <w:r w:rsidR="000515B5" w:rsidRPr="009717E7">
        <w:rPr>
          <w:rFonts w:ascii="Arial" w:hAnsi="Arial" w:cs="Arial"/>
          <w:i/>
          <w:sz w:val="24"/>
          <w:szCs w:val="24"/>
        </w:rPr>
        <w:t xml:space="preserve">l graduate programs are provided </w:t>
      </w:r>
      <w:r w:rsidR="00ED616C" w:rsidRPr="009717E7">
        <w:rPr>
          <w:rFonts w:ascii="Arial" w:hAnsi="Arial" w:cs="Arial"/>
          <w:i/>
          <w:sz w:val="24"/>
          <w:szCs w:val="24"/>
        </w:rPr>
        <w:t>in the following pages</w:t>
      </w:r>
      <w:r w:rsidR="000515B5" w:rsidRPr="009717E7">
        <w:rPr>
          <w:rFonts w:ascii="Arial" w:hAnsi="Arial" w:cs="Arial"/>
          <w:i/>
          <w:sz w:val="24"/>
          <w:szCs w:val="24"/>
        </w:rPr>
        <w:t>.</w:t>
      </w:r>
      <w:r w:rsidRPr="009717E7">
        <w:rPr>
          <w:rFonts w:ascii="Arial" w:hAnsi="Arial" w:cs="Arial"/>
          <w:i/>
          <w:sz w:val="24"/>
          <w:szCs w:val="24"/>
        </w:rPr>
        <w:t xml:space="preserve">  </w:t>
      </w:r>
      <w:r w:rsidR="00116809" w:rsidRPr="009717E7">
        <w:rPr>
          <w:rFonts w:ascii="Arial" w:hAnsi="Arial" w:cs="Arial"/>
          <w:i/>
          <w:sz w:val="24"/>
          <w:szCs w:val="24"/>
        </w:rPr>
        <w:t>Department or graduate program personnel</w:t>
      </w:r>
      <w:r w:rsidR="00ED616C" w:rsidRPr="009717E7">
        <w:rPr>
          <w:rFonts w:ascii="Arial" w:hAnsi="Arial" w:cs="Arial"/>
          <w:i/>
          <w:sz w:val="24"/>
          <w:szCs w:val="24"/>
        </w:rPr>
        <w:t xml:space="preserve"> </w:t>
      </w:r>
      <w:r w:rsidRPr="009717E7">
        <w:rPr>
          <w:rFonts w:ascii="Arial" w:hAnsi="Arial" w:cs="Arial"/>
          <w:i/>
          <w:sz w:val="24"/>
          <w:szCs w:val="24"/>
        </w:rPr>
        <w:t xml:space="preserve">should complete the remaining </w:t>
      </w:r>
      <w:r w:rsidR="000515B5" w:rsidRPr="009717E7">
        <w:rPr>
          <w:rFonts w:ascii="Arial" w:hAnsi="Arial" w:cs="Arial"/>
          <w:i/>
          <w:sz w:val="24"/>
          <w:szCs w:val="24"/>
        </w:rPr>
        <w:t xml:space="preserve">sections, </w:t>
      </w:r>
      <w:r w:rsidR="00ED616C" w:rsidRPr="009717E7">
        <w:rPr>
          <w:rFonts w:ascii="Arial" w:hAnsi="Arial" w:cs="Arial"/>
          <w:i/>
          <w:sz w:val="24"/>
          <w:szCs w:val="24"/>
        </w:rPr>
        <w:t xml:space="preserve">as </w:t>
      </w:r>
      <w:r w:rsidR="000515B5" w:rsidRPr="009717E7">
        <w:rPr>
          <w:rFonts w:ascii="Arial" w:hAnsi="Arial" w:cs="Arial"/>
          <w:i/>
          <w:sz w:val="24"/>
          <w:szCs w:val="24"/>
        </w:rPr>
        <w:t>indicated in brackets</w:t>
      </w:r>
      <w:r w:rsidR="008F3341" w:rsidRPr="009717E7">
        <w:rPr>
          <w:rFonts w:ascii="Arial" w:hAnsi="Arial" w:cs="Arial"/>
          <w:i/>
          <w:sz w:val="24"/>
          <w:szCs w:val="24"/>
        </w:rPr>
        <w:t>,</w:t>
      </w:r>
      <w:r w:rsidRPr="009717E7">
        <w:rPr>
          <w:rFonts w:ascii="Arial" w:hAnsi="Arial" w:cs="Arial"/>
          <w:i/>
          <w:sz w:val="24"/>
          <w:szCs w:val="24"/>
        </w:rPr>
        <w:t xml:space="preserve"> according to the policies and practices of </w:t>
      </w:r>
      <w:r w:rsidR="008F55FE" w:rsidRPr="009717E7">
        <w:rPr>
          <w:rFonts w:ascii="Arial" w:hAnsi="Arial" w:cs="Arial"/>
          <w:i/>
          <w:sz w:val="24"/>
          <w:szCs w:val="24"/>
        </w:rPr>
        <w:t>each</w:t>
      </w:r>
      <w:r w:rsidRPr="009717E7">
        <w:rPr>
          <w:rFonts w:ascii="Arial" w:hAnsi="Arial" w:cs="Arial"/>
          <w:i/>
          <w:sz w:val="24"/>
          <w:szCs w:val="24"/>
        </w:rPr>
        <w:t xml:space="preserve"> </w:t>
      </w:r>
      <w:r w:rsidR="008F3341" w:rsidRPr="009717E7">
        <w:rPr>
          <w:rFonts w:ascii="Arial" w:hAnsi="Arial" w:cs="Arial"/>
          <w:i/>
          <w:sz w:val="24"/>
          <w:szCs w:val="24"/>
        </w:rPr>
        <w:t xml:space="preserve">degree </w:t>
      </w:r>
      <w:r w:rsidRPr="009717E7">
        <w:rPr>
          <w:rFonts w:ascii="Arial" w:hAnsi="Arial" w:cs="Arial"/>
          <w:i/>
          <w:sz w:val="24"/>
          <w:szCs w:val="24"/>
        </w:rPr>
        <w:t>program</w:t>
      </w:r>
      <w:r w:rsidR="008F55FE" w:rsidRPr="009717E7">
        <w:rPr>
          <w:rFonts w:ascii="Arial" w:hAnsi="Arial" w:cs="Arial"/>
          <w:i/>
          <w:sz w:val="24"/>
          <w:szCs w:val="24"/>
        </w:rPr>
        <w:t xml:space="preserve">. </w:t>
      </w:r>
      <w:r w:rsidR="00243D3C">
        <w:rPr>
          <w:rFonts w:ascii="Arial" w:hAnsi="Arial" w:cs="Arial"/>
          <w:i/>
          <w:sz w:val="24"/>
          <w:szCs w:val="24"/>
        </w:rPr>
        <w:t>G</w:t>
      </w:r>
      <w:r w:rsidR="009717E7" w:rsidRPr="009717E7">
        <w:rPr>
          <w:rFonts w:ascii="Arial" w:hAnsi="Arial" w:cs="Arial"/>
          <w:i/>
          <w:sz w:val="24"/>
          <w:szCs w:val="24"/>
        </w:rPr>
        <w:t>raduate program handbook</w:t>
      </w:r>
      <w:r w:rsidR="00243D3C">
        <w:rPr>
          <w:rFonts w:ascii="Arial" w:hAnsi="Arial" w:cs="Arial"/>
          <w:i/>
          <w:sz w:val="24"/>
          <w:szCs w:val="24"/>
        </w:rPr>
        <w:t>s supplement</w:t>
      </w:r>
      <w:r w:rsidR="00C140D3" w:rsidRPr="009717E7">
        <w:rPr>
          <w:rFonts w:ascii="Arial" w:hAnsi="Arial" w:cs="Arial"/>
          <w:i/>
          <w:sz w:val="24"/>
          <w:szCs w:val="24"/>
        </w:rPr>
        <w:t xml:space="preserve"> </w:t>
      </w:r>
      <w:r w:rsidR="00116809" w:rsidRPr="009717E7">
        <w:rPr>
          <w:rFonts w:ascii="Arial" w:hAnsi="Arial" w:cs="Arial"/>
          <w:i/>
          <w:sz w:val="24"/>
          <w:szCs w:val="24"/>
        </w:rPr>
        <w:t xml:space="preserve">information in the </w:t>
      </w:r>
      <w:r w:rsidR="001F7BB3" w:rsidRPr="009717E7">
        <w:rPr>
          <w:rFonts w:ascii="Arial" w:hAnsi="Arial" w:cs="Arial"/>
          <w:i/>
          <w:sz w:val="24"/>
          <w:szCs w:val="24"/>
        </w:rPr>
        <w:t xml:space="preserve">University Catalog, </w:t>
      </w:r>
      <w:r w:rsidR="00C140D3" w:rsidRPr="009717E7">
        <w:rPr>
          <w:rFonts w:ascii="Arial" w:hAnsi="Arial" w:cs="Arial"/>
          <w:i/>
          <w:sz w:val="24"/>
          <w:szCs w:val="24"/>
        </w:rPr>
        <w:t>particular</w:t>
      </w:r>
      <w:r w:rsidR="001F7BB3" w:rsidRPr="009717E7">
        <w:rPr>
          <w:rFonts w:ascii="Arial" w:hAnsi="Arial" w:cs="Arial"/>
          <w:i/>
          <w:sz w:val="24"/>
          <w:szCs w:val="24"/>
        </w:rPr>
        <w:t>ly</w:t>
      </w:r>
      <w:r w:rsidR="00C140D3" w:rsidRPr="009717E7">
        <w:rPr>
          <w:rFonts w:ascii="Arial" w:hAnsi="Arial" w:cs="Arial"/>
          <w:i/>
          <w:sz w:val="24"/>
          <w:szCs w:val="24"/>
        </w:rPr>
        <w:t xml:space="preserve"> the </w:t>
      </w:r>
      <w:r w:rsidRPr="009717E7">
        <w:rPr>
          <w:rFonts w:ascii="Arial" w:hAnsi="Arial" w:cs="Arial"/>
          <w:i/>
          <w:sz w:val="24"/>
          <w:szCs w:val="24"/>
        </w:rPr>
        <w:t>Graduate Studies section</w:t>
      </w:r>
      <w:r w:rsidR="00C140D3" w:rsidRPr="009717E7">
        <w:rPr>
          <w:rFonts w:ascii="Arial" w:hAnsi="Arial" w:cs="Arial"/>
          <w:i/>
          <w:sz w:val="24"/>
          <w:szCs w:val="24"/>
        </w:rPr>
        <w:t>,</w:t>
      </w:r>
      <w:r w:rsidRPr="009717E7">
        <w:rPr>
          <w:rFonts w:ascii="Arial" w:hAnsi="Arial" w:cs="Arial"/>
          <w:i/>
          <w:sz w:val="24"/>
          <w:szCs w:val="24"/>
        </w:rPr>
        <w:t xml:space="preserve"> and </w:t>
      </w:r>
      <w:r w:rsidR="001F7BB3" w:rsidRPr="009717E7">
        <w:rPr>
          <w:rFonts w:ascii="Arial" w:hAnsi="Arial" w:cs="Arial"/>
          <w:i/>
          <w:sz w:val="24"/>
          <w:szCs w:val="24"/>
        </w:rPr>
        <w:t xml:space="preserve">any </w:t>
      </w:r>
      <w:r w:rsidRPr="009717E7">
        <w:rPr>
          <w:rFonts w:ascii="Arial" w:hAnsi="Arial" w:cs="Arial"/>
          <w:i/>
          <w:sz w:val="24"/>
          <w:szCs w:val="24"/>
        </w:rPr>
        <w:t>ha</w:t>
      </w:r>
      <w:r w:rsidR="001F7BB3" w:rsidRPr="009717E7">
        <w:rPr>
          <w:rFonts w:ascii="Arial" w:hAnsi="Arial" w:cs="Arial"/>
          <w:i/>
          <w:sz w:val="24"/>
          <w:szCs w:val="24"/>
        </w:rPr>
        <w:t>ndbook</w:t>
      </w:r>
      <w:r w:rsidRPr="009717E7">
        <w:rPr>
          <w:rFonts w:ascii="Arial" w:hAnsi="Arial" w:cs="Arial"/>
          <w:i/>
          <w:sz w:val="24"/>
          <w:szCs w:val="24"/>
        </w:rPr>
        <w:t xml:space="preserve"> </w:t>
      </w:r>
      <w:r w:rsidR="009717E7">
        <w:rPr>
          <w:rFonts w:ascii="Arial" w:hAnsi="Arial" w:cs="Arial"/>
          <w:i/>
          <w:sz w:val="24"/>
          <w:szCs w:val="24"/>
        </w:rPr>
        <w:t xml:space="preserve">or catalog </w:t>
      </w:r>
      <w:r w:rsidR="00ED616C" w:rsidRPr="009717E7">
        <w:rPr>
          <w:rFonts w:ascii="Arial" w:hAnsi="Arial" w:cs="Arial"/>
          <w:i/>
          <w:sz w:val="24"/>
          <w:szCs w:val="24"/>
        </w:rPr>
        <w:t>published</w:t>
      </w:r>
      <w:r w:rsidRPr="009717E7">
        <w:rPr>
          <w:rFonts w:ascii="Arial" w:hAnsi="Arial" w:cs="Arial"/>
          <w:i/>
          <w:sz w:val="24"/>
          <w:szCs w:val="24"/>
        </w:rPr>
        <w:t xml:space="preserve"> by the schools. </w:t>
      </w:r>
      <w:r w:rsidR="002548B4">
        <w:rPr>
          <w:rFonts w:ascii="Arial" w:hAnsi="Arial" w:cs="Arial"/>
          <w:i/>
          <w:sz w:val="24"/>
          <w:szCs w:val="24"/>
        </w:rPr>
        <w:t>For d</w:t>
      </w:r>
      <w:r w:rsidR="008F55FE" w:rsidRPr="009717E7">
        <w:rPr>
          <w:rFonts w:ascii="Arial" w:hAnsi="Arial" w:cs="Arial"/>
          <w:i/>
          <w:sz w:val="24"/>
          <w:szCs w:val="24"/>
        </w:rPr>
        <w:t xml:space="preserve">epartments with more than one </w:t>
      </w:r>
      <w:r w:rsidR="001F7BB3" w:rsidRPr="009717E7">
        <w:rPr>
          <w:rFonts w:ascii="Arial" w:hAnsi="Arial" w:cs="Arial"/>
          <w:i/>
          <w:sz w:val="24"/>
          <w:szCs w:val="24"/>
        </w:rPr>
        <w:t xml:space="preserve">graduate </w:t>
      </w:r>
      <w:r w:rsidR="008F55FE" w:rsidRPr="009717E7">
        <w:rPr>
          <w:rFonts w:ascii="Arial" w:hAnsi="Arial" w:cs="Arial"/>
          <w:i/>
          <w:sz w:val="24"/>
          <w:szCs w:val="24"/>
        </w:rPr>
        <w:t>degree program</w:t>
      </w:r>
      <w:r w:rsidR="002548B4">
        <w:rPr>
          <w:rFonts w:ascii="Arial" w:hAnsi="Arial" w:cs="Arial"/>
          <w:i/>
          <w:sz w:val="24"/>
          <w:szCs w:val="24"/>
        </w:rPr>
        <w:t xml:space="preserve">, it is suggested that there be </w:t>
      </w:r>
      <w:r w:rsidR="000F18DF" w:rsidRPr="009717E7">
        <w:rPr>
          <w:rFonts w:ascii="Arial" w:hAnsi="Arial" w:cs="Arial"/>
          <w:i/>
          <w:sz w:val="24"/>
          <w:szCs w:val="24"/>
        </w:rPr>
        <w:t>one handbook for all degrees, rather than having separate handbooks.</w:t>
      </w:r>
      <w:r w:rsidR="008F55FE" w:rsidRPr="009717E7">
        <w:rPr>
          <w:rFonts w:ascii="Arial" w:hAnsi="Arial" w:cs="Arial"/>
          <w:i/>
          <w:sz w:val="24"/>
          <w:szCs w:val="24"/>
        </w:rPr>
        <w:t xml:space="preserve"> </w:t>
      </w:r>
      <w:r w:rsidR="00243D3C">
        <w:rPr>
          <w:rFonts w:ascii="Arial" w:hAnsi="Arial" w:cs="Arial"/>
          <w:i/>
          <w:sz w:val="24"/>
          <w:szCs w:val="24"/>
        </w:rPr>
        <w:t>H</w:t>
      </w:r>
      <w:r w:rsidR="009717E7" w:rsidRPr="009717E7">
        <w:rPr>
          <w:rFonts w:ascii="Arial" w:hAnsi="Arial" w:cs="Arial"/>
          <w:i/>
          <w:sz w:val="24"/>
          <w:szCs w:val="24"/>
        </w:rPr>
        <w:t>andbook</w:t>
      </w:r>
      <w:r w:rsidR="00243D3C">
        <w:rPr>
          <w:rFonts w:ascii="Arial" w:hAnsi="Arial" w:cs="Arial"/>
          <w:i/>
          <w:sz w:val="24"/>
          <w:szCs w:val="24"/>
        </w:rPr>
        <w:t xml:space="preserve">s are intended to be </w:t>
      </w:r>
      <w:r w:rsidR="009717E7" w:rsidRPr="009717E7">
        <w:rPr>
          <w:rFonts w:ascii="Arial" w:hAnsi="Arial" w:cs="Arial"/>
          <w:i/>
          <w:sz w:val="24"/>
          <w:szCs w:val="24"/>
        </w:rPr>
        <w:t>electronic document</w:t>
      </w:r>
      <w:r w:rsidR="00243D3C">
        <w:rPr>
          <w:rFonts w:ascii="Arial" w:hAnsi="Arial" w:cs="Arial"/>
          <w:i/>
          <w:sz w:val="24"/>
          <w:szCs w:val="24"/>
        </w:rPr>
        <w:t xml:space="preserve">s and thus </w:t>
      </w:r>
      <w:r w:rsidR="002B1414">
        <w:rPr>
          <w:rFonts w:ascii="Arial" w:hAnsi="Arial" w:cs="Arial"/>
          <w:i/>
          <w:sz w:val="24"/>
          <w:szCs w:val="24"/>
        </w:rPr>
        <w:t xml:space="preserve">the template </w:t>
      </w:r>
      <w:r w:rsidR="00243D3C">
        <w:rPr>
          <w:rFonts w:ascii="Arial" w:hAnsi="Arial" w:cs="Arial"/>
          <w:i/>
          <w:sz w:val="24"/>
          <w:szCs w:val="24"/>
        </w:rPr>
        <w:t>ha</w:t>
      </w:r>
      <w:r w:rsidR="002B1414">
        <w:rPr>
          <w:rFonts w:ascii="Arial" w:hAnsi="Arial" w:cs="Arial"/>
          <w:i/>
          <w:sz w:val="24"/>
          <w:szCs w:val="24"/>
        </w:rPr>
        <w:t xml:space="preserve">s </w:t>
      </w:r>
      <w:r w:rsidR="009717E7">
        <w:rPr>
          <w:rFonts w:ascii="Arial" w:hAnsi="Arial" w:cs="Arial"/>
          <w:i/>
          <w:sz w:val="24"/>
          <w:szCs w:val="24"/>
        </w:rPr>
        <w:t>embedded hyperlinks</w:t>
      </w:r>
      <w:r w:rsidR="00243D3C">
        <w:rPr>
          <w:rFonts w:ascii="Arial" w:hAnsi="Arial" w:cs="Arial"/>
          <w:i/>
          <w:sz w:val="24"/>
          <w:szCs w:val="24"/>
        </w:rPr>
        <w:t xml:space="preserve">.  Post </w:t>
      </w:r>
      <w:r w:rsidR="009717E7" w:rsidRPr="009717E7">
        <w:rPr>
          <w:rFonts w:ascii="Arial" w:hAnsi="Arial" w:cs="Arial"/>
          <w:i/>
          <w:sz w:val="24"/>
          <w:szCs w:val="24"/>
        </w:rPr>
        <w:t>handbook</w:t>
      </w:r>
      <w:r w:rsidR="00243D3C">
        <w:rPr>
          <w:rFonts w:ascii="Arial" w:hAnsi="Arial" w:cs="Arial"/>
          <w:i/>
          <w:sz w:val="24"/>
          <w:szCs w:val="24"/>
        </w:rPr>
        <w:t>s</w:t>
      </w:r>
      <w:r w:rsidR="009717E7" w:rsidRPr="009717E7">
        <w:rPr>
          <w:rFonts w:ascii="Arial" w:hAnsi="Arial" w:cs="Arial"/>
          <w:i/>
          <w:sz w:val="24"/>
          <w:szCs w:val="24"/>
        </w:rPr>
        <w:t xml:space="preserve"> in a prominent </w:t>
      </w:r>
      <w:r w:rsidR="009717E7">
        <w:rPr>
          <w:rFonts w:ascii="Arial" w:hAnsi="Arial" w:cs="Arial"/>
          <w:i/>
          <w:sz w:val="24"/>
          <w:szCs w:val="24"/>
        </w:rPr>
        <w:t>plac</w:t>
      </w:r>
      <w:r w:rsidR="009717E7" w:rsidRPr="009717E7">
        <w:rPr>
          <w:rFonts w:ascii="Arial" w:hAnsi="Arial" w:cs="Arial"/>
          <w:i/>
          <w:sz w:val="24"/>
          <w:szCs w:val="24"/>
        </w:rPr>
        <w:t>e on the department website and update</w:t>
      </w:r>
      <w:r w:rsidR="00287D03" w:rsidRPr="009717E7">
        <w:rPr>
          <w:rFonts w:ascii="Arial" w:hAnsi="Arial" w:cs="Arial"/>
          <w:i/>
          <w:sz w:val="24"/>
          <w:szCs w:val="24"/>
        </w:rPr>
        <w:t xml:space="preserve"> on an annual basis. </w:t>
      </w:r>
      <w:r w:rsidRPr="009717E7">
        <w:rPr>
          <w:rFonts w:ascii="Arial" w:hAnsi="Arial" w:cs="Arial"/>
          <w:i/>
          <w:sz w:val="24"/>
          <w:szCs w:val="24"/>
        </w:rPr>
        <w:t xml:space="preserve">Direct </w:t>
      </w:r>
      <w:r w:rsidR="009717E7" w:rsidRPr="009717E7">
        <w:rPr>
          <w:rFonts w:ascii="Arial" w:hAnsi="Arial" w:cs="Arial"/>
          <w:i/>
          <w:sz w:val="24"/>
          <w:szCs w:val="24"/>
        </w:rPr>
        <w:t xml:space="preserve">any </w:t>
      </w:r>
      <w:r w:rsidRPr="009717E7">
        <w:rPr>
          <w:rFonts w:ascii="Arial" w:hAnsi="Arial" w:cs="Arial"/>
          <w:i/>
          <w:sz w:val="24"/>
          <w:szCs w:val="24"/>
        </w:rPr>
        <w:t>questions about the template to the Office of Graduate and Postdoctoral Studies</w:t>
      </w:r>
      <w:r w:rsidR="00102FB1" w:rsidRPr="009717E7">
        <w:rPr>
          <w:rFonts w:ascii="Arial" w:hAnsi="Arial" w:cs="Arial"/>
          <w:i/>
          <w:sz w:val="24"/>
          <w:szCs w:val="24"/>
        </w:rPr>
        <w:t xml:space="preserve"> at ogps@tulane.edu</w:t>
      </w:r>
      <w:r w:rsidRPr="009717E7">
        <w:rPr>
          <w:rFonts w:ascii="Arial" w:hAnsi="Arial" w:cs="Arial"/>
          <w:i/>
          <w:sz w:val="24"/>
          <w:szCs w:val="24"/>
        </w:rPr>
        <w:t>.</w:t>
      </w:r>
    </w:p>
    <w:p w:rsidR="00322A75" w:rsidRPr="009717E7" w:rsidRDefault="00322A75">
      <w:pPr>
        <w:rPr>
          <w:rFonts w:ascii="Arial" w:hAnsi="Arial" w:cs="Arial"/>
          <w:sz w:val="24"/>
          <w:szCs w:val="24"/>
          <w:highlight w:val="cyan"/>
        </w:rPr>
        <w:sectPr w:rsidR="00322A75" w:rsidRPr="009717E7" w:rsidSect="00470814">
          <w:footerReference w:type="default" r:id="rId9"/>
          <w:pgSz w:w="12240" w:h="15840"/>
          <w:pgMar w:top="1440" w:right="1440" w:bottom="1440" w:left="1440" w:header="720" w:footer="720" w:gutter="0"/>
          <w:pgNumType w:start="1"/>
          <w:cols w:space="720"/>
          <w:titlePg/>
          <w:docGrid w:linePitch="360"/>
        </w:sectPr>
      </w:pPr>
    </w:p>
    <w:p w:rsidR="00F772C5" w:rsidRDefault="00F772C5" w:rsidP="00F772C5">
      <w:pPr>
        <w:pStyle w:val="NoSpacing"/>
        <w:rPr>
          <w:rFonts w:ascii="Arial" w:hAnsi="Arial" w:cs="Arial"/>
          <w:sz w:val="20"/>
          <w:szCs w:val="20"/>
          <w:highlight w:val="cyan"/>
        </w:rPr>
      </w:pPr>
    </w:p>
    <w:p w:rsidR="000F18DF" w:rsidRDefault="000F18DF" w:rsidP="000F18DF">
      <w:pPr>
        <w:rPr>
          <w:rFonts w:ascii="Arial" w:hAnsi="Arial" w:cs="Arial"/>
          <w:sz w:val="20"/>
          <w:szCs w:val="20"/>
        </w:rPr>
      </w:pPr>
    </w:p>
    <w:p w:rsidR="000F18DF" w:rsidRDefault="000F18DF" w:rsidP="000F18DF">
      <w:pPr>
        <w:rPr>
          <w:rFonts w:ascii="Arial" w:hAnsi="Arial" w:cs="Arial"/>
          <w:sz w:val="20"/>
          <w:szCs w:val="20"/>
        </w:rPr>
      </w:pPr>
    </w:p>
    <w:p w:rsidR="000F18DF" w:rsidRDefault="000F18DF" w:rsidP="000F18DF">
      <w:pPr>
        <w:rPr>
          <w:rFonts w:ascii="Arial" w:hAnsi="Arial" w:cs="Arial"/>
          <w:sz w:val="20"/>
          <w:szCs w:val="20"/>
        </w:rPr>
      </w:pPr>
    </w:p>
    <w:p w:rsidR="000F18DF" w:rsidRPr="000F18DF" w:rsidRDefault="000F18DF" w:rsidP="000F18DF">
      <w:pPr>
        <w:rPr>
          <w:rFonts w:ascii="Arial" w:hAnsi="Arial" w:cs="Arial"/>
          <w:sz w:val="20"/>
          <w:szCs w:val="20"/>
        </w:rPr>
      </w:pPr>
    </w:p>
    <w:p w:rsidR="000F18DF" w:rsidRDefault="000F18DF" w:rsidP="000F18DF">
      <w:pPr>
        <w:pStyle w:val="NoSpacing"/>
        <w:jc w:val="center"/>
        <w:rPr>
          <w:rFonts w:ascii="Arial" w:hAnsi="Arial" w:cs="Arial"/>
          <w:sz w:val="48"/>
          <w:szCs w:val="48"/>
        </w:rPr>
      </w:pPr>
      <w:r>
        <w:rPr>
          <w:rFonts w:ascii="Arial" w:hAnsi="Arial" w:cs="Arial"/>
          <w:sz w:val="48"/>
          <w:szCs w:val="48"/>
        </w:rPr>
        <w:t>[DEPARTMENT</w:t>
      </w:r>
      <w:r w:rsidR="002D59F8">
        <w:rPr>
          <w:rFonts w:ascii="Arial" w:hAnsi="Arial" w:cs="Arial"/>
          <w:sz w:val="48"/>
          <w:szCs w:val="48"/>
        </w:rPr>
        <w:t>/PROGRAM</w:t>
      </w:r>
      <w:r>
        <w:rPr>
          <w:rFonts w:ascii="Arial" w:hAnsi="Arial" w:cs="Arial"/>
          <w:sz w:val="48"/>
          <w:szCs w:val="48"/>
        </w:rPr>
        <w:t xml:space="preserve"> NAME]</w:t>
      </w:r>
    </w:p>
    <w:p w:rsidR="000F18DF" w:rsidRPr="000F18DF" w:rsidRDefault="000F18DF" w:rsidP="000F18DF">
      <w:pPr>
        <w:pStyle w:val="NoSpacing"/>
        <w:jc w:val="center"/>
        <w:rPr>
          <w:rFonts w:ascii="Arial" w:hAnsi="Arial" w:cs="Arial"/>
          <w:sz w:val="48"/>
          <w:szCs w:val="48"/>
        </w:rPr>
      </w:pPr>
      <w:r w:rsidRPr="000F18DF">
        <w:rPr>
          <w:rFonts w:ascii="Arial" w:hAnsi="Arial" w:cs="Arial"/>
          <w:sz w:val="48"/>
          <w:szCs w:val="48"/>
        </w:rPr>
        <w:t>Graduate Student Handbook</w:t>
      </w:r>
    </w:p>
    <w:p w:rsidR="000F18DF" w:rsidRPr="000F18DF" w:rsidRDefault="000F18DF" w:rsidP="000F18DF">
      <w:pPr>
        <w:pStyle w:val="NoSpacing"/>
        <w:jc w:val="center"/>
        <w:rPr>
          <w:rFonts w:ascii="Arial" w:hAnsi="Arial" w:cs="Arial"/>
          <w:sz w:val="48"/>
          <w:szCs w:val="48"/>
        </w:rPr>
      </w:pPr>
      <w:r w:rsidRPr="000F18DF">
        <w:rPr>
          <w:rFonts w:ascii="Arial" w:hAnsi="Arial" w:cs="Arial"/>
          <w:sz w:val="48"/>
          <w:szCs w:val="48"/>
        </w:rPr>
        <w:t>Academic Year 2012-13</w:t>
      </w:r>
    </w:p>
    <w:p w:rsidR="000F18DF" w:rsidRPr="000F18DF" w:rsidRDefault="000F18DF" w:rsidP="000F18DF">
      <w:pPr>
        <w:rPr>
          <w:rFonts w:ascii="Arial" w:hAnsi="Arial" w:cs="Arial"/>
          <w:sz w:val="20"/>
          <w:szCs w:val="20"/>
        </w:rPr>
      </w:pPr>
    </w:p>
    <w:p w:rsidR="000F18DF" w:rsidRPr="000F18DF" w:rsidRDefault="000F18DF" w:rsidP="000F18DF">
      <w:pPr>
        <w:rPr>
          <w:rFonts w:ascii="Arial" w:hAnsi="Arial" w:cs="Arial"/>
          <w:sz w:val="20"/>
          <w:szCs w:val="20"/>
        </w:rPr>
      </w:pPr>
    </w:p>
    <w:p w:rsidR="000F18DF" w:rsidRDefault="000F18DF" w:rsidP="000F18DF">
      <w:pPr>
        <w:rPr>
          <w:rFonts w:ascii="Arial" w:hAnsi="Arial" w:cs="Arial"/>
          <w:sz w:val="20"/>
          <w:szCs w:val="20"/>
        </w:rPr>
      </w:pPr>
    </w:p>
    <w:p w:rsidR="000F18DF" w:rsidRDefault="000F18DF" w:rsidP="000F18DF">
      <w:pPr>
        <w:rPr>
          <w:rFonts w:ascii="Arial" w:hAnsi="Arial" w:cs="Arial"/>
          <w:sz w:val="20"/>
          <w:szCs w:val="20"/>
        </w:rPr>
      </w:pPr>
    </w:p>
    <w:p w:rsidR="002B1414" w:rsidRDefault="002B1414" w:rsidP="000F18DF">
      <w:pPr>
        <w:rPr>
          <w:rFonts w:ascii="Arial" w:hAnsi="Arial" w:cs="Arial"/>
          <w:sz w:val="20"/>
          <w:szCs w:val="20"/>
        </w:rPr>
      </w:pPr>
    </w:p>
    <w:p w:rsidR="002B1414" w:rsidRDefault="002B1414" w:rsidP="000F18DF">
      <w:pPr>
        <w:rPr>
          <w:rFonts w:ascii="Arial" w:hAnsi="Arial" w:cs="Arial"/>
          <w:sz w:val="20"/>
          <w:szCs w:val="20"/>
        </w:rPr>
      </w:pPr>
    </w:p>
    <w:p w:rsidR="002B1414" w:rsidRDefault="002B1414" w:rsidP="000F18DF">
      <w:pPr>
        <w:rPr>
          <w:rFonts w:ascii="Arial" w:hAnsi="Arial" w:cs="Arial"/>
          <w:sz w:val="20"/>
          <w:szCs w:val="20"/>
        </w:rPr>
      </w:pPr>
    </w:p>
    <w:p w:rsidR="002B1414" w:rsidRDefault="002B1414" w:rsidP="000F18DF">
      <w:pPr>
        <w:rPr>
          <w:rFonts w:ascii="Arial" w:hAnsi="Arial" w:cs="Arial"/>
          <w:sz w:val="20"/>
          <w:szCs w:val="20"/>
        </w:rPr>
      </w:pPr>
    </w:p>
    <w:p w:rsidR="002B1414" w:rsidRDefault="002B1414" w:rsidP="000F18DF">
      <w:pPr>
        <w:rPr>
          <w:rFonts w:ascii="Arial" w:hAnsi="Arial" w:cs="Arial"/>
          <w:sz w:val="20"/>
          <w:szCs w:val="20"/>
        </w:rPr>
      </w:pPr>
    </w:p>
    <w:p w:rsidR="000F18DF" w:rsidRDefault="000F18DF" w:rsidP="000F18DF">
      <w:pPr>
        <w:rPr>
          <w:rFonts w:ascii="Arial" w:hAnsi="Arial" w:cs="Arial"/>
          <w:sz w:val="20"/>
          <w:szCs w:val="20"/>
        </w:rPr>
      </w:pPr>
    </w:p>
    <w:p w:rsidR="000F18DF" w:rsidRDefault="002B1414" w:rsidP="002B1414">
      <w:pPr>
        <w:jc w:val="center"/>
        <w:rPr>
          <w:rFonts w:ascii="Arial" w:hAnsi="Arial" w:cs="Arial"/>
          <w:sz w:val="20"/>
          <w:szCs w:val="20"/>
        </w:rPr>
      </w:pPr>
      <w:r>
        <w:rPr>
          <w:noProof/>
        </w:rPr>
        <w:drawing>
          <wp:inline distT="0" distB="0" distL="0" distR="0" wp14:anchorId="59FD2A58" wp14:editId="604E4E94">
            <wp:extent cx="4293870" cy="1610360"/>
            <wp:effectExtent l="0" t="0" r="0" b="8890"/>
            <wp:docPr id="1" name="Picture 1" descr="http://tulane.edu/news/style/logos/upload/shieldword_2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lane.edu/news/style/logos/upload/shieldword_2color_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3870" cy="1610360"/>
                    </a:xfrm>
                    <a:prstGeom prst="rect">
                      <a:avLst/>
                    </a:prstGeom>
                    <a:noFill/>
                    <a:ln>
                      <a:noFill/>
                    </a:ln>
                  </pic:spPr>
                </pic:pic>
              </a:graphicData>
            </a:graphic>
          </wp:inline>
        </w:drawing>
      </w:r>
    </w:p>
    <w:p w:rsidR="000F18DF" w:rsidRDefault="000F18DF" w:rsidP="000F18DF">
      <w:pPr>
        <w:rPr>
          <w:rFonts w:ascii="Arial" w:hAnsi="Arial" w:cs="Arial"/>
          <w:sz w:val="20"/>
          <w:szCs w:val="20"/>
        </w:rPr>
      </w:pPr>
    </w:p>
    <w:p w:rsidR="000F18DF" w:rsidRPr="000F18DF" w:rsidRDefault="000F18DF" w:rsidP="000F18DF">
      <w:pPr>
        <w:rPr>
          <w:rFonts w:ascii="Arial" w:hAnsi="Arial" w:cs="Arial"/>
          <w:sz w:val="20"/>
          <w:szCs w:val="20"/>
        </w:rPr>
      </w:pPr>
    </w:p>
    <w:p w:rsidR="00322A75" w:rsidRDefault="00322A75" w:rsidP="000F18DF">
      <w:pPr>
        <w:jc w:val="center"/>
        <w:rPr>
          <w:rFonts w:ascii="Arial" w:hAnsi="Arial" w:cs="Arial"/>
          <w:sz w:val="20"/>
          <w:szCs w:val="20"/>
        </w:rPr>
        <w:sectPr w:rsidR="00322A75" w:rsidSect="00470814">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docGrid w:linePitch="360"/>
        </w:sectPr>
      </w:pPr>
    </w:p>
    <w:sdt>
      <w:sdtPr>
        <w:rPr>
          <w:rFonts w:asciiTheme="minorHAnsi" w:eastAsiaTheme="minorHAnsi" w:hAnsiTheme="minorHAnsi" w:cstheme="minorBidi"/>
          <w:b w:val="0"/>
          <w:bCs w:val="0"/>
          <w:color w:val="auto"/>
          <w:sz w:val="22"/>
          <w:szCs w:val="22"/>
          <w:lang w:eastAsia="en-US"/>
        </w:rPr>
        <w:id w:val="-724454916"/>
        <w:docPartObj>
          <w:docPartGallery w:val="Table of Contents"/>
          <w:docPartUnique/>
        </w:docPartObj>
      </w:sdtPr>
      <w:sdtEndPr>
        <w:rPr>
          <w:noProof/>
        </w:rPr>
      </w:sdtEndPr>
      <w:sdtContent>
        <w:p w:rsidR="005F0984" w:rsidRPr="005F0984" w:rsidRDefault="005F0984" w:rsidP="004B133A">
          <w:pPr>
            <w:pStyle w:val="TOCHeading"/>
            <w:jc w:val="center"/>
            <w:rPr>
              <w:rFonts w:ascii="Arial" w:hAnsi="Arial" w:cs="Arial"/>
              <w:color w:val="auto"/>
              <w:sz w:val="24"/>
              <w:szCs w:val="24"/>
            </w:rPr>
          </w:pPr>
          <w:r w:rsidRPr="005F0984">
            <w:rPr>
              <w:rFonts w:ascii="Arial" w:hAnsi="Arial" w:cs="Arial"/>
              <w:color w:val="auto"/>
              <w:sz w:val="24"/>
              <w:szCs w:val="24"/>
            </w:rPr>
            <w:t>Table of Contents</w:t>
          </w:r>
        </w:p>
        <w:p w:rsidR="005F0984" w:rsidRPr="005F0984" w:rsidRDefault="005F0984">
          <w:pPr>
            <w:pStyle w:val="TOC1"/>
            <w:tabs>
              <w:tab w:val="right" w:leader="dot" w:pos="9350"/>
            </w:tabs>
            <w:rPr>
              <w:rFonts w:ascii="Arial" w:eastAsiaTheme="minorEastAsia" w:hAnsi="Arial" w:cs="Arial"/>
              <w:noProof/>
            </w:rPr>
          </w:pPr>
          <w:r w:rsidRPr="005F0984">
            <w:rPr>
              <w:rFonts w:ascii="Arial" w:hAnsi="Arial" w:cs="Arial"/>
            </w:rPr>
            <w:fldChar w:fldCharType="begin"/>
          </w:r>
          <w:r w:rsidRPr="005F0984">
            <w:rPr>
              <w:rFonts w:ascii="Arial" w:hAnsi="Arial" w:cs="Arial"/>
            </w:rPr>
            <w:instrText xml:space="preserve"> TOC \o "1-3" \h \z \u </w:instrText>
          </w:r>
          <w:r w:rsidRPr="005F0984">
            <w:rPr>
              <w:rFonts w:ascii="Arial" w:hAnsi="Arial" w:cs="Arial"/>
            </w:rPr>
            <w:fldChar w:fldCharType="separate"/>
          </w:r>
          <w:hyperlink w:anchor="_Toc327452041" w:history="1">
            <w:r w:rsidRPr="005F0984">
              <w:rPr>
                <w:rStyle w:val="Hyperlink"/>
                <w:noProof/>
              </w:rPr>
              <w:t>INTRODUCTION</w:t>
            </w:r>
            <w:r w:rsidRPr="005F0984">
              <w:rPr>
                <w:rFonts w:ascii="Arial" w:hAnsi="Arial" w:cs="Arial"/>
                <w:noProof/>
                <w:webHidden/>
              </w:rPr>
              <w:tab/>
            </w:r>
            <w:r w:rsidRPr="005F0984">
              <w:rPr>
                <w:rFonts w:ascii="Arial" w:hAnsi="Arial" w:cs="Arial"/>
                <w:noProof/>
                <w:webHidden/>
              </w:rPr>
              <w:fldChar w:fldCharType="begin"/>
            </w:r>
            <w:r w:rsidRPr="005F0984">
              <w:rPr>
                <w:rFonts w:ascii="Arial" w:hAnsi="Arial" w:cs="Arial"/>
                <w:noProof/>
                <w:webHidden/>
              </w:rPr>
              <w:instrText xml:space="preserve"> PAGEREF _Toc327452041 \h </w:instrText>
            </w:r>
            <w:r w:rsidRPr="005F0984">
              <w:rPr>
                <w:rFonts w:ascii="Arial" w:hAnsi="Arial" w:cs="Arial"/>
                <w:noProof/>
                <w:webHidden/>
              </w:rPr>
            </w:r>
            <w:r w:rsidRPr="005F0984">
              <w:rPr>
                <w:rFonts w:ascii="Arial" w:hAnsi="Arial" w:cs="Arial"/>
                <w:noProof/>
                <w:webHidden/>
              </w:rPr>
              <w:fldChar w:fldCharType="separate"/>
            </w:r>
            <w:r w:rsidR="00C54D98">
              <w:rPr>
                <w:rFonts w:ascii="Arial" w:hAnsi="Arial" w:cs="Arial"/>
                <w:noProof/>
                <w:webHidden/>
              </w:rPr>
              <w:t>2</w:t>
            </w:r>
            <w:r w:rsidRPr="005F0984">
              <w:rPr>
                <w:rFonts w:ascii="Arial" w:hAnsi="Arial" w:cs="Arial"/>
                <w:noProof/>
                <w:webHidden/>
              </w:rPr>
              <w:fldChar w:fldCharType="end"/>
            </w:r>
          </w:hyperlink>
        </w:p>
        <w:p w:rsidR="005F0984" w:rsidRPr="005F0984" w:rsidRDefault="004B133A">
          <w:pPr>
            <w:pStyle w:val="TOC1"/>
            <w:tabs>
              <w:tab w:val="right" w:leader="dot" w:pos="9350"/>
            </w:tabs>
            <w:rPr>
              <w:rFonts w:ascii="Arial" w:eastAsiaTheme="minorEastAsia" w:hAnsi="Arial" w:cs="Arial"/>
              <w:noProof/>
            </w:rPr>
          </w:pPr>
          <w:hyperlink w:anchor="_Toc327452042" w:history="1">
            <w:r w:rsidR="005F0984" w:rsidRPr="005F0984">
              <w:rPr>
                <w:rStyle w:val="Hyperlink"/>
                <w:noProof/>
              </w:rPr>
              <w:t>PROGRAM OF STUDY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_Toc327452042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3" w:history="1">
            <w:r w:rsidR="005F0984" w:rsidRPr="005F0984">
              <w:rPr>
                <w:rStyle w:val="Hyperlink"/>
                <w:noProof/>
              </w:rPr>
              <w:t>Learning Outcomes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_Toc327452043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4" w:history="1">
            <w:r w:rsidR="005F0984" w:rsidRPr="005F0984">
              <w:rPr>
                <w:rStyle w:val="Hyperlink"/>
                <w:noProof/>
              </w:rPr>
              <w:t>Degree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_Toc327452044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5" w:history="1">
            <w:r w:rsidR="005F0984" w:rsidRPr="005F0984">
              <w:rPr>
                <w:rStyle w:val="Hyperlink"/>
                <w:noProof/>
              </w:rPr>
              <w:t>Timeline for Degree Completion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_Toc327452045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6" w:history="1">
            <w:r w:rsidR="005F0984" w:rsidRPr="005F0984">
              <w:rPr>
                <w:rStyle w:val="Hyperlink"/>
                <w:noProof/>
              </w:rPr>
              <w:t>Departmental Course Schedule</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_Toc327452046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2</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7" w:history="1">
            <w:r w:rsidR="005F0984" w:rsidRPr="005F0984">
              <w:rPr>
                <w:rStyle w:val="Hyperlink"/>
                <w:noProof/>
              </w:rPr>
              <w:t>Minimum Academic Standards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_Toc327452047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8" w:history="1">
            <w:r w:rsidR="005F0984" w:rsidRPr="005F0984">
              <w:rPr>
                <w:rStyle w:val="Hyperlink"/>
                <w:noProof/>
              </w:rPr>
              <w:t>Examination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_Toc327452048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49" w:history="1">
            <w:r w:rsidR="005F0984" w:rsidRPr="005F0984">
              <w:rPr>
                <w:rStyle w:val="Hyperlink"/>
                <w:noProof/>
              </w:rPr>
              <w:t>Prospectus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_Toc327452049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0" w:history="1">
            <w:r w:rsidR="005F0984" w:rsidRPr="005F0984">
              <w:rPr>
                <w:rStyle w:val="Hyperlink"/>
                <w:noProof/>
              </w:rPr>
              <w:t>Dissertation/Thesis Requirements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_Toc327452050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1" w:history="1">
            <w:r w:rsidR="005F0984" w:rsidRPr="005F0984">
              <w:rPr>
                <w:rStyle w:val="Hyperlink"/>
                <w:noProof/>
              </w:rPr>
              <w:t>Advising/Mentoring</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_Toc327452051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2" w:history="1">
            <w:r w:rsidR="005F0984" w:rsidRPr="005F0984">
              <w:rPr>
                <w:rStyle w:val="Hyperlink"/>
                <w:noProof/>
              </w:rPr>
              <w:t>Research</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_Toc327452052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3" w:history="1">
            <w:r w:rsidR="005F0984" w:rsidRPr="005F0984">
              <w:rPr>
                <w:rStyle w:val="Hyperlink"/>
                <w:noProof/>
              </w:rPr>
              <w:t>Financial Support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_Toc327452053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3</w:t>
            </w:r>
            <w:r w:rsidR="005F0984" w:rsidRPr="005F0984">
              <w:rPr>
                <w:rFonts w:ascii="Arial" w:hAnsi="Arial" w:cs="Arial"/>
                <w:noProof/>
                <w:webHidden/>
              </w:rPr>
              <w:fldChar w:fldCharType="end"/>
            </w:r>
          </w:hyperlink>
        </w:p>
        <w:p w:rsidR="005F0984" w:rsidRPr="005F0984" w:rsidRDefault="004B133A">
          <w:pPr>
            <w:pStyle w:val="TOC1"/>
            <w:tabs>
              <w:tab w:val="right" w:leader="dot" w:pos="9350"/>
            </w:tabs>
            <w:rPr>
              <w:rFonts w:ascii="Arial" w:eastAsiaTheme="minorEastAsia" w:hAnsi="Arial" w:cs="Arial"/>
              <w:noProof/>
            </w:rPr>
          </w:pPr>
          <w:hyperlink w:anchor="_Toc327452054" w:history="1">
            <w:r w:rsidR="005F0984" w:rsidRPr="005F0984">
              <w:rPr>
                <w:rStyle w:val="Hyperlink"/>
                <w:noProof/>
              </w:rPr>
              <w:t>UNIVERSITY POLICIES AFFECTING GRADUATE STUDY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_Toc327452054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5" w:history="1">
            <w:r w:rsidR="005F0984" w:rsidRPr="005F0984">
              <w:rPr>
                <w:rStyle w:val="Hyperlink"/>
                <w:noProof/>
              </w:rPr>
              <w:t>Academic Integrity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_Toc327452055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6" w:history="1">
            <w:r w:rsidR="005F0984" w:rsidRPr="005F0984">
              <w:rPr>
                <w:rStyle w:val="Hyperlink"/>
                <w:noProof/>
              </w:rPr>
              <w:t>Student Record Policy</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_Toc327452056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7" w:history="1">
            <w:r w:rsidR="005F0984" w:rsidRPr="005F0984">
              <w:rPr>
                <w:rStyle w:val="Hyperlink"/>
                <w:noProof/>
              </w:rPr>
              <w:t>Research Oversight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_Toc327452057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4</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8" w:history="1">
            <w:r w:rsidR="005F0984" w:rsidRPr="005F0984">
              <w:rPr>
                <w:rStyle w:val="Hyperlink"/>
                <w:noProof/>
                <w:lang w:val="en"/>
              </w:rPr>
              <w:t>Americans with Disabilities Act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_Toc327452058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5</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59" w:history="1">
            <w:r w:rsidR="005F0984" w:rsidRPr="005F0984">
              <w:rPr>
                <w:rStyle w:val="Hyperlink"/>
                <w:noProof/>
              </w:rPr>
              <w:t>Student Conduct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_Toc327452059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5</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0" w:history="1">
            <w:r w:rsidR="005F0984" w:rsidRPr="005F0984">
              <w:rPr>
                <w:rStyle w:val="Hyperlink"/>
                <w:noProof/>
              </w:rPr>
              <w:t>Equal Opportunity, Harassment, and Anti-Discrimination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_Toc327452060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rsidR="005F0984" w:rsidRPr="005F0984" w:rsidRDefault="004B133A">
          <w:pPr>
            <w:pStyle w:val="TOC1"/>
            <w:tabs>
              <w:tab w:val="right" w:leader="dot" w:pos="9350"/>
            </w:tabs>
            <w:rPr>
              <w:rFonts w:ascii="Arial" w:eastAsiaTheme="minorEastAsia" w:hAnsi="Arial" w:cs="Arial"/>
              <w:noProof/>
            </w:rPr>
          </w:pPr>
          <w:hyperlink w:anchor="_Toc327452061" w:history="1">
            <w:r w:rsidR="005F0984" w:rsidRPr="005F0984">
              <w:rPr>
                <w:rStyle w:val="Hyperlink"/>
                <w:noProof/>
              </w:rPr>
              <w:t>RESOURCES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_Toc327452061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2" w:history="1">
            <w:r w:rsidR="005F0984" w:rsidRPr="005F0984">
              <w:rPr>
                <w:rStyle w:val="Hyperlink"/>
                <w:noProof/>
              </w:rPr>
              <w:t>Professional Development</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_Toc327452062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3" w:history="1">
            <w:r w:rsidR="005F0984" w:rsidRPr="005F0984">
              <w:rPr>
                <w:rStyle w:val="Hyperlink"/>
                <w:noProof/>
                <w:lang w:val="en"/>
              </w:rPr>
              <w:t>Job/Career Information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_Toc327452063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4" w:history="1">
            <w:r w:rsidR="005F0984" w:rsidRPr="005F0984">
              <w:rPr>
                <w:rStyle w:val="Hyperlink"/>
                <w:noProof/>
              </w:rPr>
              <w:t>Graduate Student Association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_Toc327452064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5" w:history="1">
            <w:r w:rsidR="005F0984" w:rsidRPr="005F0984">
              <w:rPr>
                <w:rStyle w:val="Hyperlink"/>
                <w:noProof/>
              </w:rPr>
              <w:t>Student Resources &amp; Support Services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_Toc327452065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6</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6" w:history="1">
            <w:r w:rsidR="005F0984" w:rsidRPr="005F0984">
              <w:rPr>
                <w:rStyle w:val="Hyperlink"/>
                <w:noProof/>
              </w:rPr>
              <w:t>Campus Resources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_Toc327452066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7</w:t>
            </w:r>
            <w:r w:rsidR="005F0984" w:rsidRPr="005F0984">
              <w:rPr>
                <w:rFonts w:ascii="Arial" w:hAnsi="Arial" w:cs="Arial"/>
                <w:noProof/>
                <w:webHidden/>
              </w:rPr>
              <w:fldChar w:fldCharType="end"/>
            </w:r>
          </w:hyperlink>
        </w:p>
        <w:p w:rsidR="005F0984" w:rsidRPr="005F0984" w:rsidRDefault="004B133A">
          <w:pPr>
            <w:pStyle w:val="TOC1"/>
            <w:tabs>
              <w:tab w:val="right" w:leader="dot" w:pos="9350"/>
            </w:tabs>
            <w:rPr>
              <w:rFonts w:ascii="Arial" w:eastAsiaTheme="minorEastAsia" w:hAnsi="Arial" w:cs="Arial"/>
              <w:noProof/>
            </w:rPr>
          </w:pPr>
          <w:hyperlink w:anchor="_Toc327452067" w:history="1">
            <w:r w:rsidR="005F0984" w:rsidRPr="005F0984">
              <w:rPr>
                <w:rStyle w:val="Hyperlink"/>
                <w:noProof/>
              </w:rPr>
              <w:t>DEPARTMENTAL INFORMATION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_Toc327452067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8" w:history="1">
            <w:r w:rsidR="005F0984" w:rsidRPr="005F0984">
              <w:rPr>
                <w:rStyle w:val="Hyperlink"/>
                <w:noProof/>
              </w:rPr>
              <w:t>Facilities &amp; Services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_Toc327452068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69" w:history="1">
            <w:r w:rsidR="005F0984" w:rsidRPr="005F0984">
              <w:rPr>
                <w:rStyle w:val="Hyperlink"/>
                <w:noProof/>
              </w:rPr>
              <w:t>Forms</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_Toc327452069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rsidR="005F0984" w:rsidRPr="005F0984" w:rsidRDefault="004B133A">
          <w:pPr>
            <w:pStyle w:val="TOC2"/>
            <w:tabs>
              <w:tab w:val="right" w:leader="dot" w:pos="9350"/>
            </w:tabs>
            <w:rPr>
              <w:rFonts w:ascii="Arial" w:eastAsiaTheme="minorEastAsia" w:hAnsi="Arial" w:cs="Arial"/>
              <w:noProof/>
            </w:rPr>
          </w:pPr>
          <w:hyperlink w:anchor="_Toc327452070" w:history="1">
            <w:r w:rsidR="005F0984" w:rsidRPr="005F0984">
              <w:rPr>
                <w:rStyle w:val="Hyperlink"/>
                <w:noProof/>
              </w:rPr>
              <w:t>Contact Information</w:t>
            </w:r>
            <w:r w:rsidR="005F0984" w:rsidRPr="005F0984">
              <w:rPr>
                <w:rFonts w:ascii="Arial" w:hAnsi="Arial" w:cs="Arial"/>
                <w:noProof/>
                <w:webHidden/>
              </w:rPr>
              <w:tab/>
            </w:r>
            <w:r w:rsidR="005F0984" w:rsidRPr="005F0984">
              <w:rPr>
                <w:rFonts w:ascii="Arial" w:hAnsi="Arial" w:cs="Arial"/>
                <w:noProof/>
                <w:webHidden/>
              </w:rPr>
              <w:fldChar w:fldCharType="begin"/>
            </w:r>
            <w:r w:rsidR="005F0984" w:rsidRPr="005F0984">
              <w:rPr>
                <w:rFonts w:ascii="Arial" w:hAnsi="Arial" w:cs="Arial"/>
                <w:noProof/>
                <w:webHidden/>
              </w:rPr>
              <w:instrText xml:space="preserve"> PAGEREF _Toc327452070 \h </w:instrText>
            </w:r>
            <w:r w:rsidR="005F0984" w:rsidRPr="005F0984">
              <w:rPr>
                <w:rFonts w:ascii="Arial" w:hAnsi="Arial" w:cs="Arial"/>
                <w:noProof/>
                <w:webHidden/>
              </w:rPr>
            </w:r>
            <w:r w:rsidR="005F0984" w:rsidRPr="005F0984">
              <w:rPr>
                <w:rFonts w:ascii="Arial" w:hAnsi="Arial" w:cs="Arial"/>
                <w:noProof/>
                <w:webHidden/>
              </w:rPr>
              <w:fldChar w:fldCharType="separate"/>
            </w:r>
            <w:r w:rsidR="00C54D98">
              <w:rPr>
                <w:rFonts w:ascii="Arial" w:hAnsi="Arial" w:cs="Arial"/>
                <w:noProof/>
                <w:webHidden/>
              </w:rPr>
              <w:t>8</w:t>
            </w:r>
            <w:r w:rsidR="005F0984" w:rsidRPr="005F0984">
              <w:rPr>
                <w:rFonts w:ascii="Arial" w:hAnsi="Arial" w:cs="Arial"/>
                <w:noProof/>
                <w:webHidden/>
              </w:rPr>
              <w:fldChar w:fldCharType="end"/>
            </w:r>
          </w:hyperlink>
        </w:p>
        <w:p w:rsidR="005F0984" w:rsidRDefault="005F0984">
          <w:r w:rsidRPr="005F0984">
            <w:rPr>
              <w:rFonts w:ascii="Arial" w:hAnsi="Arial" w:cs="Arial"/>
              <w:b/>
              <w:bCs/>
              <w:noProof/>
            </w:rPr>
            <w:fldChar w:fldCharType="end"/>
          </w:r>
        </w:p>
      </w:sdtContent>
    </w:sdt>
    <w:p w:rsidR="00284017" w:rsidRPr="009717E7" w:rsidRDefault="002B1414" w:rsidP="00470814">
      <w:pPr>
        <w:pStyle w:val="Heading1"/>
        <w:rPr>
          <w:rFonts w:ascii="Arial" w:hAnsi="Arial" w:cs="Arial"/>
          <w:color w:val="auto"/>
          <w:sz w:val="24"/>
          <w:szCs w:val="24"/>
        </w:rPr>
      </w:pPr>
      <w:bookmarkStart w:id="0" w:name="_Toc327452041"/>
      <w:r>
        <w:rPr>
          <w:rFonts w:ascii="Arial" w:hAnsi="Arial" w:cs="Arial"/>
          <w:color w:val="auto"/>
          <w:sz w:val="24"/>
          <w:szCs w:val="24"/>
        </w:rPr>
        <w:lastRenderedPageBreak/>
        <w:t>INTRODUCTION</w:t>
      </w:r>
      <w:bookmarkEnd w:id="0"/>
    </w:p>
    <w:p w:rsidR="00ED616C" w:rsidRPr="009717E7" w:rsidRDefault="00ED616C" w:rsidP="00F772C5">
      <w:pPr>
        <w:pStyle w:val="NoSpacing"/>
        <w:rPr>
          <w:rFonts w:ascii="Arial" w:hAnsi="Arial" w:cs="Arial"/>
          <w:sz w:val="24"/>
          <w:szCs w:val="24"/>
        </w:rPr>
      </w:pPr>
      <w:r w:rsidRPr="009717E7">
        <w:rPr>
          <w:rFonts w:ascii="Arial" w:hAnsi="Arial" w:cs="Arial"/>
          <w:sz w:val="24"/>
          <w:szCs w:val="24"/>
        </w:rPr>
        <w:t>[Welcome and introduction statement about department</w:t>
      </w:r>
      <w:r w:rsidR="00EC1FEF" w:rsidRPr="009717E7">
        <w:rPr>
          <w:rFonts w:ascii="Arial" w:hAnsi="Arial" w:cs="Arial"/>
          <w:sz w:val="24"/>
          <w:szCs w:val="24"/>
        </w:rPr>
        <w:t>, plus paragraph below</w:t>
      </w:r>
      <w:r w:rsidRPr="009717E7">
        <w:rPr>
          <w:rFonts w:ascii="Arial" w:hAnsi="Arial" w:cs="Arial"/>
          <w:sz w:val="24"/>
          <w:szCs w:val="24"/>
        </w:rPr>
        <w:t>.]</w:t>
      </w:r>
    </w:p>
    <w:p w:rsidR="00ED616C" w:rsidRPr="009717E7" w:rsidRDefault="00ED616C" w:rsidP="00F772C5">
      <w:pPr>
        <w:pStyle w:val="NoSpacing"/>
        <w:rPr>
          <w:rFonts w:ascii="Arial" w:hAnsi="Arial" w:cs="Arial"/>
          <w:sz w:val="24"/>
          <w:szCs w:val="24"/>
        </w:rPr>
      </w:pPr>
    </w:p>
    <w:p w:rsidR="002B1414" w:rsidRPr="009717E7" w:rsidRDefault="00ED616C" w:rsidP="00F772C5">
      <w:pPr>
        <w:pStyle w:val="NoSpacing"/>
        <w:rPr>
          <w:rFonts w:ascii="Arial" w:hAnsi="Arial" w:cs="Arial"/>
          <w:sz w:val="24"/>
          <w:szCs w:val="24"/>
        </w:rPr>
      </w:pPr>
      <w:r w:rsidRPr="009717E7">
        <w:rPr>
          <w:rFonts w:ascii="Arial" w:hAnsi="Arial" w:cs="Arial"/>
          <w:sz w:val="24"/>
          <w:szCs w:val="24"/>
        </w:rPr>
        <w:t xml:space="preserve">This handbook supplements the information in the </w:t>
      </w:r>
      <w:hyperlink r:id="rId12" w:history="1">
        <w:r w:rsidR="00116809" w:rsidRPr="009717E7">
          <w:rPr>
            <w:rStyle w:val="Hyperlink"/>
            <w:sz w:val="24"/>
            <w:szCs w:val="24"/>
          </w:rPr>
          <w:t>University Catalog</w:t>
        </w:r>
      </w:hyperlink>
      <w:r w:rsidR="00116809" w:rsidRPr="009717E7">
        <w:rPr>
          <w:rStyle w:val="Hyperlink"/>
          <w:sz w:val="24"/>
          <w:szCs w:val="24"/>
        </w:rPr>
        <w:t xml:space="preserve">, </w:t>
      </w:r>
      <w:r w:rsidR="00116809" w:rsidRPr="009717E7">
        <w:rPr>
          <w:rStyle w:val="Hyperlink"/>
          <w:color w:val="auto"/>
          <w:sz w:val="24"/>
          <w:szCs w:val="24"/>
        </w:rPr>
        <w:t xml:space="preserve">particularly the </w:t>
      </w:r>
      <w:hyperlink r:id="rId13" w:history="1">
        <w:r w:rsidRPr="009717E7">
          <w:rPr>
            <w:rStyle w:val="Hyperlink"/>
            <w:sz w:val="24"/>
            <w:szCs w:val="24"/>
          </w:rPr>
          <w:t>Graduate Studies</w:t>
        </w:r>
      </w:hyperlink>
      <w:r w:rsidRPr="009717E7">
        <w:rPr>
          <w:rFonts w:ascii="Arial" w:hAnsi="Arial" w:cs="Arial"/>
          <w:sz w:val="24"/>
          <w:szCs w:val="24"/>
        </w:rPr>
        <w:t xml:space="preserve"> section</w:t>
      </w:r>
      <w:r w:rsidR="00116809" w:rsidRPr="009717E7">
        <w:rPr>
          <w:rFonts w:ascii="Arial" w:hAnsi="Arial" w:cs="Arial"/>
          <w:sz w:val="24"/>
          <w:szCs w:val="24"/>
        </w:rPr>
        <w:t>,</w:t>
      </w:r>
      <w:r w:rsidRPr="009717E7">
        <w:rPr>
          <w:rFonts w:ascii="Arial" w:hAnsi="Arial" w:cs="Arial"/>
          <w:sz w:val="24"/>
          <w:szCs w:val="24"/>
        </w:rPr>
        <w:t xml:space="preserve"> </w:t>
      </w:r>
      <w:r w:rsidR="00116809" w:rsidRPr="009717E7">
        <w:rPr>
          <w:rFonts w:ascii="Arial" w:hAnsi="Arial" w:cs="Arial"/>
          <w:sz w:val="24"/>
          <w:szCs w:val="24"/>
        </w:rPr>
        <w:t xml:space="preserve">and </w:t>
      </w:r>
      <w:r w:rsidRPr="009717E7">
        <w:rPr>
          <w:rFonts w:ascii="Arial" w:hAnsi="Arial" w:cs="Arial"/>
          <w:sz w:val="24"/>
          <w:szCs w:val="24"/>
        </w:rPr>
        <w:t xml:space="preserve">the School of [SCHOOL NAME] Graduate Program Catalog [HYPERLINK CATALOG]. Students are responsible for familiarizing themselves with the </w:t>
      </w:r>
      <w:r w:rsidR="00116809" w:rsidRPr="009717E7">
        <w:rPr>
          <w:rFonts w:ascii="Arial" w:hAnsi="Arial" w:cs="Arial"/>
          <w:sz w:val="24"/>
          <w:szCs w:val="24"/>
        </w:rPr>
        <w:t xml:space="preserve">contents of </w:t>
      </w:r>
      <w:r w:rsidRPr="009717E7">
        <w:rPr>
          <w:rFonts w:ascii="Arial" w:hAnsi="Arial" w:cs="Arial"/>
          <w:sz w:val="24"/>
          <w:szCs w:val="24"/>
        </w:rPr>
        <w:t>all three of these documents.</w:t>
      </w:r>
    </w:p>
    <w:p w:rsidR="00243D3C" w:rsidRDefault="002B1414" w:rsidP="00E82269">
      <w:pPr>
        <w:pStyle w:val="Heading1"/>
        <w:rPr>
          <w:rFonts w:ascii="Arial" w:hAnsi="Arial" w:cs="Arial"/>
          <w:color w:val="auto"/>
          <w:sz w:val="24"/>
          <w:szCs w:val="24"/>
        </w:rPr>
      </w:pPr>
      <w:bookmarkStart w:id="1" w:name="_Toc327452042"/>
      <w:r>
        <w:rPr>
          <w:rFonts w:ascii="Arial" w:hAnsi="Arial" w:cs="Arial"/>
          <w:color w:val="auto"/>
          <w:sz w:val="24"/>
          <w:szCs w:val="24"/>
        </w:rPr>
        <w:t>PROGRAM OF STUDY</w:t>
      </w:r>
      <w:bookmarkEnd w:id="1"/>
      <w:r w:rsidR="00E6216F">
        <w:rPr>
          <w:rFonts w:ascii="Arial" w:hAnsi="Arial" w:cs="Arial"/>
          <w:color w:val="auto"/>
          <w:sz w:val="24"/>
          <w:szCs w:val="24"/>
        </w:rPr>
        <w:t xml:space="preserve"> </w:t>
      </w:r>
    </w:p>
    <w:p w:rsidR="00E6216F" w:rsidRPr="00E6216F" w:rsidRDefault="00E6216F" w:rsidP="00E6216F">
      <w:pPr>
        <w:spacing w:line="240" w:lineRule="auto"/>
        <w:rPr>
          <w:rFonts w:ascii="Arial" w:hAnsi="Arial" w:cs="Arial"/>
          <w:sz w:val="24"/>
          <w:szCs w:val="24"/>
        </w:rPr>
      </w:pPr>
      <w:r>
        <w:rPr>
          <w:rFonts w:ascii="Arial" w:hAnsi="Arial" w:cs="Arial"/>
          <w:sz w:val="24"/>
          <w:szCs w:val="24"/>
        </w:rPr>
        <w:t xml:space="preserve">[If using the handbook for more than one degree program, be sure to clearly indicate which requirements are applicable to each degree; or write separate program of study sections for each degree program.] </w:t>
      </w:r>
    </w:p>
    <w:p w:rsidR="004B7641" w:rsidRPr="00243D3C" w:rsidRDefault="004B7641" w:rsidP="00243D3C">
      <w:pPr>
        <w:pStyle w:val="Heading2"/>
        <w:rPr>
          <w:rFonts w:ascii="Arial" w:hAnsi="Arial" w:cs="Arial"/>
          <w:color w:val="auto"/>
          <w:sz w:val="24"/>
          <w:szCs w:val="24"/>
        </w:rPr>
      </w:pPr>
      <w:bookmarkStart w:id="2" w:name="_Toc327452043"/>
      <w:r w:rsidRPr="00243D3C">
        <w:rPr>
          <w:rFonts w:ascii="Arial" w:hAnsi="Arial" w:cs="Arial"/>
          <w:color w:val="auto"/>
          <w:sz w:val="24"/>
          <w:szCs w:val="24"/>
        </w:rPr>
        <w:t>Learning Outcomes</w:t>
      </w:r>
      <w:bookmarkEnd w:id="2"/>
    </w:p>
    <w:p w:rsidR="002D127E" w:rsidRDefault="008F3341" w:rsidP="004B133A">
      <w:pPr>
        <w:pStyle w:val="NoSpacing"/>
        <w:rPr>
          <w:rFonts w:ascii="Arial" w:hAnsi="Arial" w:cs="Arial"/>
          <w:sz w:val="24"/>
          <w:szCs w:val="24"/>
        </w:rPr>
      </w:pPr>
      <w:r w:rsidRPr="009717E7">
        <w:rPr>
          <w:rFonts w:ascii="Arial" w:hAnsi="Arial" w:cs="Arial"/>
          <w:sz w:val="24"/>
          <w:szCs w:val="24"/>
        </w:rPr>
        <w:t>[</w:t>
      </w:r>
      <w:r w:rsidR="008F55FE" w:rsidRPr="009717E7">
        <w:rPr>
          <w:rFonts w:ascii="Arial" w:hAnsi="Arial" w:cs="Arial"/>
          <w:sz w:val="24"/>
          <w:szCs w:val="24"/>
        </w:rPr>
        <w:t>L</w:t>
      </w:r>
      <w:r w:rsidRPr="009717E7">
        <w:rPr>
          <w:rFonts w:ascii="Arial" w:hAnsi="Arial" w:cs="Arial"/>
          <w:sz w:val="24"/>
          <w:szCs w:val="24"/>
        </w:rPr>
        <w:t xml:space="preserve">earning outcomes </w:t>
      </w:r>
      <w:r w:rsidR="008C1581" w:rsidRPr="009717E7">
        <w:rPr>
          <w:rFonts w:ascii="Arial" w:hAnsi="Arial" w:cs="Arial"/>
          <w:sz w:val="24"/>
          <w:szCs w:val="24"/>
        </w:rPr>
        <w:t>as listed in the assessment plan for the</w:t>
      </w:r>
      <w:r w:rsidR="008F55FE" w:rsidRPr="009717E7">
        <w:rPr>
          <w:rFonts w:ascii="Arial" w:hAnsi="Arial" w:cs="Arial"/>
          <w:sz w:val="24"/>
          <w:szCs w:val="24"/>
        </w:rPr>
        <w:t xml:space="preserve"> </w:t>
      </w:r>
      <w:r w:rsidRPr="009717E7">
        <w:rPr>
          <w:rFonts w:ascii="Arial" w:hAnsi="Arial" w:cs="Arial"/>
          <w:sz w:val="24"/>
          <w:szCs w:val="24"/>
        </w:rPr>
        <w:t>degree program</w:t>
      </w:r>
      <w:r w:rsidR="008F55FE" w:rsidRPr="009717E7">
        <w:rPr>
          <w:rFonts w:ascii="Arial" w:hAnsi="Arial" w:cs="Arial"/>
          <w:sz w:val="24"/>
          <w:szCs w:val="24"/>
        </w:rPr>
        <w:t>(s)</w:t>
      </w:r>
      <w:r w:rsidR="00E82269" w:rsidRPr="009717E7">
        <w:rPr>
          <w:rFonts w:ascii="Arial" w:hAnsi="Arial" w:cs="Arial"/>
          <w:sz w:val="24"/>
          <w:szCs w:val="24"/>
        </w:rPr>
        <w:t>.]</w:t>
      </w:r>
    </w:p>
    <w:p w:rsidR="004B133A" w:rsidRDefault="004B133A" w:rsidP="004B133A">
      <w:pPr>
        <w:pStyle w:val="NoSpacing"/>
        <w:rPr>
          <w:rFonts w:ascii="Arial" w:hAnsi="Arial" w:cs="Arial"/>
          <w:sz w:val="24"/>
          <w:szCs w:val="24"/>
        </w:rPr>
      </w:pPr>
    </w:p>
    <w:p w:rsidR="008A349D" w:rsidRPr="00243D3C" w:rsidRDefault="008A349D" w:rsidP="00243D3C">
      <w:pPr>
        <w:pStyle w:val="Heading2"/>
        <w:rPr>
          <w:rFonts w:ascii="Arial" w:hAnsi="Arial" w:cs="Arial"/>
          <w:color w:val="auto"/>
          <w:sz w:val="24"/>
          <w:szCs w:val="24"/>
        </w:rPr>
      </w:pPr>
      <w:bookmarkStart w:id="3" w:name="_Toc327452044"/>
      <w:r w:rsidRPr="00243D3C">
        <w:rPr>
          <w:rFonts w:ascii="Arial" w:hAnsi="Arial" w:cs="Arial"/>
          <w:color w:val="auto"/>
          <w:sz w:val="24"/>
          <w:szCs w:val="24"/>
        </w:rPr>
        <w:t>Degree Requirements</w:t>
      </w:r>
      <w:bookmarkEnd w:id="3"/>
    </w:p>
    <w:p w:rsidR="004D1D30" w:rsidRPr="009717E7" w:rsidRDefault="004D1D30" w:rsidP="00F772C5">
      <w:pPr>
        <w:pStyle w:val="NoSpacing"/>
        <w:rPr>
          <w:rFonts w:ascii="Arial" w:hAnsi="Arial" w:cs="Arial"/>
          <w:sz w:val="24"/>
          <w:szCs w:val="24"/>
        </w:rPr>
      </w:pPr>
      <w:proofErr w:type="gramStart"/>
      <w:r w:rsidRPr="009717E7">
        <w:rPr>
          <w:rFonts w:ascii="Arial" w:hAnsi="Arial" w:cs="Arial"/>
          <w:sz w:val="24"/>
          <w:szCs w:val="24"/>
        </w:rPr>
        <w:t>[</w:t>
      </w:r>
      <w:r w:rsidR="00A97002" w:rsidRPr="009717E7">
        <w:rPr>
          <w:rFonts w:ascii="Arial" w:hAnsi="Arial" w:cs="Arial"/>
          <w:sz w:val="24"/>
          <w:szCs w:val="24"/>
        </w:rPr>
        <w:t xml:space="preserve">Minimum credit hours, required and elective coursework, description of any tracks or specializations within </w:t>
      </w:r>
      <w:r w:rsidR="001F7BB3" w:rsidRPr="009717E7">
        <w:rPr>
          <w:rFonts w:ascii="Arial" w:hAnsi="Arial" w:cs="Arial"/>
          <w:sz w:val="24"/>
          <w:szCs w:val="24"/>
        </w:rPr>
        <w:t>degree(s)</w:t>
      </w:r>
      <w:r w:rsidR="00A97002" w:rsidRPr="009717E7">
        <w:rPr>
          <w:rFonts w:ascii="Arial" w:hAnsi="Arial" w:cs="Arial"/>
          <w:sz w:val="24"/>
          <w:szCs w:val="24"/>
        </w:rPr>
        <w:t xml:space="preserve"> etc.]</w:t>
      </w:r>
      <w:proofErr w:type="gramEnd"/>
      <w:r w:rsidR="00A97002" w:rsidRPr="009717E7">
        <w:rPr>
          <w:rFonts w:ascii="Arial" w:hAnsi="Arial" w:cs="Arial"/>
          <w:sz w:val="24"/>
          <w:szCs w:val="24"/>
        </w:rPr>
        <w:t xml:space="preserve"> </w:t>
      </w:r>
    </w:p>
    <w:p w:rsidR="002D127E" w:rsidRPr="004B133A" w:rsidRDefault="002D127E" w:rsidP="004B133A">
      <w:pPr>
        <w:rPr>
          <w:rFonts w:ascii="Arial" w:hAnsi="Arial" w:cs="Arial"/>
          <w:sz w:val="24"/>
          <w:szCs w:val="24"/>
        </w:rPr>
      </w:pPr>
    </w:p>
    <w:p w:rsidR="004F57A2" w:rsidRPr="00243D3C" w:rsidRDefault="008A349D" w:rsidP="00243D3C">
      <w:pPr>
        <w:pStyle w:val="Heading2"/>
        <w:rPr>
          <w:rFonts w:ascii="Arial" w:hAnsi="Arial" w:cs="Arial"/>
          <w:color w:val="auto"/>
          <w:sz w:val="24"/>
          <w:szCs w:val="24"/>
        </w:rPr>
      </w:pPr>
      <w:bookmarkStart w:id="4" w:name="_Toc327452045"/>
      <w:r w:rsidRPr="00243D3C">
        <w:rPr>
          <w:rFonts w:ascii="Arial" w:hAnsi="Arial" w:cs="Arial"/>
          <w:color w:val="auto"/>
          <w:sz w:val="24"/>
          <w:szCs w:val="24"/>
        </w:rPr>
        <w:t xml:space="preserve">Timeline for </w:t>
      </w:r>
      <w:r w:rsidR="004D1D30" w:rsidRPr="00243D3C">
        <w:rPr>
          <w:rFonts w:ascii="Arial" w:hAnsi="Arial" w:cs="Arial"/>
          <w:color w:val="auto"/>
          <w:sz w:val="24"/>
          <w:szCs w:val="24"/>
        </w:rPr>
        <w:t xml:space="preserve">Degree </w:t>
      </w:r>
      <w:r w:rsidRPr="00243D3C">
        <w:rPr>
          <w:rFonts w:ascii="Arial" w:hAnsi="Arial" w:cs="Arial"/>
          <w:color w:val="auto"/>
          <w:sz w:val="24"/>
          <w:szCs w:val="24"/>
        </w:rPr>
        <w:t>Completion</w:t>
      </w:r>
      <w:bookmarkEnd w:id="4"/>
    </w:p>
    <w:p w:rsidR="008F3341" w:rsidRPr="009717E7" w:rsidRDefault="004D1D30" w:rsidP="00F772C5">
      <w:pPr>
        <w:pStyle w:val="NoSpacing"/>
        <w:rPr>
          <w:rFonts w:ascii="Arial" w:hAnsi="Arial" w:cs="Arial"/>
          <w:sz w:val="24"/>
          <w:szCs w:val="24"/>
        </w:rPr>
      </w:pPr>
      <w:proofErr w:type="gramStart"/>
      <w:r w:rsidRPr="009717E7">
        <w:rPr>
          <w:rFonts w:ascii="Arial" w:hAnsi="Arial" w:cs="Arial"/>
          <w:sz w:val="24"/>
          <w:szCs w:val="24"/>
        </w:rPr>
        <w:t>[Sample program of study by year</w:t>
      </w:r>
      <w:r w:rsidR="00A97002" w:rsidRPr="009717E7">
        <w:rPr>
          <w:rFonts w:ascii="Arial" w:hAnsi="Arial" w:cs="Arial"/>
          <w:sz w:val="24"/>
          <w:szCs w:val="24"/>
        </w:rPr>
        <w:t xml:space="preserve"> for an incoming student</w:t>
      </w:r>
      <w:r w:rsidRPr="009717E7">
        <w:rPr>
          <w:rFonts w:ascii="Arial" w:hAnsi="Arial" w:cs="Arial"/>
          <w:sz w:val="24"/>
          <w:szCs w:val="24"/>
        </w:rPr>
        <w:t>.</w:t>
      </w:r>
      <w:proofErr w:type="gramEnd"/>
      <w:r w:rsidR="00632400" w:rsidRPr="009717E7">
        <w:rPr>
          <w:rFonts w:ascii="Arial" w:hAnsi="Arial" w:cs="Arial"/>
          <w:sz w:val="24"/>
          <w:szCs w:val="24"/>
        </w:rPr>
        <w:t xml:space="preserve"> </w:t>
      </w:r>
      <w:r w:rsidR="00470814" w:rsidRPr="009717E7">
        <w:rPr>
          <w:rFonts w:ascii="Arial" w:hAnsi="Arial" w:cs="Arial"/>
          <w:sz w:val="24"/>
          <w:szCs w:val="24"/>
        </w:rPr>
        <w:t>Example</w:t>
      </w:r>
      <w:r w:rsidR="00A81818">
        <w:rPr>
          <w:rFonts w:ascii="Arial" w:hAnsi="Arial" w:cs="Arial"/>
          <w:sz w:val="24"/>
          <w:szCs w:val="24"/>
        </w:rPr>
        <w:t xml:space="preserve"> format</w:t>
      </w:r>
      <w:r w:rsidR="00632400" w:rsidRPr="009717E7">
        <w:rPr>
          <w:rFonts w:ascii="Arial" w:hAnsi="Arial" w:cs="Arial"/>
          <w:sz w:val="24"/>
          <w:szCs w:val="24"/>
        </w:rPr>
        <w:t xml:space="preserve"> for first two years </w:t>
      </w:r>
      <w:r w:rsidR="00A97002" w:rsidRPr="009717E7">
        <w:rPr>
          <w:rFonts w:ascii="Arial" w:hAnsi="Arial" w:cs="Arial"/>
          <w:sz w:val="24"/>
          <w:szCs w:val="24"/>
        </w:rPr>
        <w:t>provided below.</w:t>
      </w:r>
      <w:r w:rsidRPr="009717E7">
        <w:rPr>
          <w:rFonts w:ascii="Arial" w:hAnsi="Arial" w:cs="Arial"/>
          <w:sz w:val="24"/>
          <w:szCs w:val="24"/>
        </w:rPr>
        <w:t>]</w:t>
      </w:r>
    </w:p>
    <w:p w:rsidR="004D1D30" w:rsidRPr="009717E7" w:rsidRDefault="004D1D30" w:rsidP="00F772C5">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97002" w:rsidRPr="009717E7" w:rsidTr="00A97002">
        <w:tc>
          <w:tcPr>
            <w:tcW w:w="3192" w:type="dxa"/>
            <w:tcBorders>
              <w:bottom w:val="single" w:sz="4" w:space="0" w:color="auto"/>
            </w:tcBorders>
          </w:tcPr>
          <w:p w:rsidR="00A97002" w:rsidRPr="009717E7" w:rsidRDefault="00A97002" w:rsidP="00F772C5">
            <w:pPr>
              <w:pStyle w:val="NoSpacing"/>
              <w:rPr>
                <w:rFonts w:ascii="Arial" w:hAnsi="Arial" w:cs="Arial"/>
                <w:b/>
                <w:sz w:val="24"/>
                <w:szCs w:val="24"/>
              </w:rPr>
            </w:pPr>
            <w:r w:rsidRPr="009717E7">
              <w:rPr>
                <w:rFonts w:ascii="Arial" w:hAnsi="Arial" w:cs="Arial"/>
                <w:b/>
                <w:sz w:val="24"/>
                <w:szCs w:val="24"/>
              </w:rPr>
              <w:t>Year 1</w:t>
            </w:r>
          </w:p>
        </w:tc>
        <w:tc>
          <w:tcPr>
            <w:tcW w:w="3192" w:type="dxa"/>
            <w:tcBorders>
              <w:bottom w:val="single" w:sz="4" w:space="0" w:color="auto"/>
            </w:tcBorders>
          </w:tcPr>
          <w:p w:rsidR="00A97002" w:rsidRPr="009717E7" w:rsidRDefault="00A97002" w:rsidP="00F772C5">
            <w:pPr>
              <w:pStyle w:val="NoSpacing"/>
              <w:rPr>
                <w:rFonts w:ascii="Arial" w:hAnsi="Arial" w:cs="Arial"/>
                <w:b/>
                <w:sz w:val="24"/>
                <w:szCs w:val="24"/>
              </w:rPr>
            </w:pPr>
          </w:p>
        </w:tc>
        <w:tc>
          <w:tcPr>
            <w:tcW w:w="3192" w:type="dxa"/>
            <w:tcBorders>
              <w:bottom w:val="single" w:sz="4" w:space="0" w:color="auto"/>
            </w:tcBorders>
          </w:tcPr>
          <w:p w:rsidR="00A97002" w:rsidRPr="009717E7" w:rsidRDefault="00A97002" w:rsidP="00F772C5">
            <w:pPr>
              <w:pStyle w:val="NoSpacing"/>
              <w:rPr>
                <w:rFonts w:ascii="Arial" w:hAnsi="Arial" w:cs="Arial"/>
                <w:b/>
                <w:sz w:val="24"/>
                <w:szCs w:val="24"/>
              </w:rPr>
            </w:pPr>
          </w:p>
        </w:tc>
      </w:tr>
      <w:tr w:rsidR="00A97002" w:rsidRPr="009717E7" w:rsidTr="00A97002">
        <w:tc>
          <w:tcPr>
            <w:tcW w:w="3192" w:type="dxa"/>
            <w:tcBorders>
              <w:top w:val="single" w:sz="4" w:space="0" w:color="auto"/>
              <w:left w:val="single" w:sz="4" w:space="0" w:color="auto"/>
              <w:bottom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Fall</w:t>
            </w:r>
          </w:p>
        </w:tc>
        <w:tc>
          <w:tcPr>
            <w:tcW w:w="3192" w:type="dxa"/>
            <w:tcBorders>
              <w:top w:val="single" w:sz="4" w:space="0" w:color="auto"/>
              <w:left w:val="single" w:sz="4" w:space="0" w:color="auto"/>
              <w:bottom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 xml:space="preserve">Spring </w:t>
            </w:r>
          </w:p>
        </w:tc>
        <w:tc>
          <w:tcPr>
            <w:tcW w:w="3192" w:type="dxa"/>
            <w:tcBorders>
              <w:top w:val="single" w:sz="4" w:space="0" w:color="auto"/>
              <w:left w:val="single" w:sz="4" w:space="0" w:color="auto"/>
              <w:bottom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Summer</w:t>
            </w:r>
          </w:p>
        </w:tc>
      </w:tr>
      <w:tr w:rsidR="00A97002" w:rsidRPr="009717E7" w:rsidTr="00A97002">
        <w:tc>
          <w:tcPr>
            <w:tcW w:w="3192" w:type="dxa"/>
            <w:tcBorders>
              <w:top w:val="single" w:sz="4" w:space="0" w:color="auto"/>
              <w:left w:val="single" w:sz="4" w:space="0" w:color="auto"/>
              <w:right w:val="single" w:sz="4" w:space="0" w:color="auto"/>
            </w:tcBorders>
          </w:tcPr>
          <w:p w:rsidR="00A97002" w:rsidRPr="009717E7" w:rsidRDefault="00A97002" w:rsidP="00632400">
            <w:pPr>
              <w:pStyle w:val="NoSpacing"/>
              <w:rPr>
                <w:rFonts w:ascii="Arial" w:hAnsi="Arial" w:cs="Arial"/>
                <w:sz w:val="24"/>
                <w:szCs w:val="24"/>
              </w:rPr>
            </w:pPr>
            <w:r w:rsidRPr="009717E7">
              <w:rPr>
                <w:rFonts w:ascii="Arial" w:hAnsi="Arial" w:cs="Arial"/>
                <w:sz w:val="24"/>
                <w:szCs w:val="24"/>
              </w:rPr>
              <w:t xml:space="preserve">ABC 6000 (3) </w:t>
            </w:r>
          </w:p>
        </w:tc>
        <w:tc>
          <w:tcPr>
            <w:tcW w:w="3192" w:type="dxa"/>
            <w:tcBorders>
              <w:top w:val="single" w:sz="4" w:space="0" w:color="auto"/>
              <w:left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ABC 6002</w:t>
            </w:r>
          </w:p>
        </w:tc>
        <w:tc>
          <w:tcPr>
            <w:tcW w:w="3192" w:type="dxa"/>
            <w:tcBorders>
              <w:top w:val="single" w:sz="4" w:space="0" w:color="auto"/>
              <w:left w:val="single" w:sz="4" w:space="0" w:color="auto"/>
              <w:right w:val="single" w:sz="4" w:space="0" w:color="auto"/>
            </w:tcBorders>
          </w:tcPr>
          <w:p w:rsidR="00A97002" w:rsidRPr="009717E7" w:rsidRDefault="00A97002" w:rsidP="00F772C5">
            <w:pPr>
              <w:pStyle w:val="NoSpacing"/>
              <w:rPr>
                <w:rFonts w:ascii="Arial" w:hAnsi="Arial" w:cs="Arial"/>
                <w:sz w:val="24"/>
                <w:szCs w:val="24"/>
              </w:rPr>
            </w:pPr>
          </w:p>
        </w:tc>
      </w:tr>
      <w:tr w:rsidR="00A97002" w:rsidRPr="009717E7" w:rsidTr="00A97002">
        <w:tc>
          <w:tcPr>
            <w:tcW w:w="3192" w:type="dxa"/>
            <w:tcBorders>
              <w:left w:val="single" w:sz="4" w:space="0" w:color="auto"/>
              <w:right w:val="single" w:sz="4" w:space="0" w:color="auto"/>
            </w:tcBorders>
          </w:tcPr>
          <w:p w:rsidR="00A97002" w:rsidRPr="009717E7" w:rsidRDefault="00A97002" w:rsidP="00A97002">
            <w:pPr>
              <w:pStyle w:val="NoSpacing"/>
              <w:rPr>
                <w:rFonts w:ascii="Arial" w:hAnsi="Arial" w:cs="Arial"/>
                <w:sz w:val="24"/>
                <w:szCs w:val="24"/>
              </w:rPr>
            </w:pPr>
            <w:r w:rsidRPr="009717E7">
              <w:rPr>
                <w:rFonts w:ascii="Arial" w:hAnsi="Arial" w:cs="Arial"/>
                <w:sz w:val="24"/>
                <w:szCs w:val="24"/>
              </w:rPr>
              <w:t>ABC 6001 (3)</w:t>
            </w:r>
          </w:p>
        </w:tc>
        <w:tc>
          <w:tcPr>
            <w:tcW w:w="3192" w:type="dxa"/>
            <w:tcBorders>
              <w:left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F772C5">
            <w:pPr>
              <w:pStyle w:val="NoSpacing"/>
              <w:rPr>
                <w:rFonts w:ascii="Arial" w:hAnsi="Arial" w:cs="Arial"/>
                <w:sz w:val="24"/>
                <w:szCs w:val="24"/>
              </w:rPr>
            </w:pPr>
          </w:p>
        </w:tc>
      </w:tr>
      <w:tr w:rsidR="00A97002" w:rsidRPr="009717E7" w:rsidTr="00A97002">
        <w:tc>
          <w:tcPr>
            <w:tcW w:w="3192" w:type="dxa"/>
            <w:tcBorders>
              <w:left w:val="single" w:sz="4" w:space="0" w:color="auto"/>
              <w:right w:val="single" w:sz="4" w:space="0" w:color="auto"/>
            </w:tcBorders>
          </w:tcPr>
          <w:p w:rsidR="00A97002" w:rsidRPr="009717E7" w:rsidRDefault="00A97002" w:rsidP="00A97002">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F772C5">
            <w:pPr>
              <w:pStyle w:val="NoSpacing"/>
              <w:rPr>
                <w:rFonts w:ascii="Arial" w:hAnsi="Arial" w:cs="Arial"/>
                <w:sz w:val="24"/>
                <w:szCs w:val="24"/>
              </w:rPr>
            </w:pPr>
          </w:p>
        </w:tc>
      </w:tr>
      <w:tr w:rsidR="00A97002" w:rsidRPr="009717E7" w:rsidTr="00A97002">
        <w:tc>
          <w:tcPr>
            <w:tcW w:w="3192" w:type="dxa"/>
            <w:tcBorders>
              <w:left w:val="single" w:sz="4" w:space="0" w:color="auto"/>
              <w:bottom w:val="single" w:sz="4" w:space="0" w:color="auto"/>
              <w:right w:val="single" w:sz="4" w:space="0" w:color="auto"/>
            </w:tcBorders>
          </w:tcPr>
          <w:p w:rsidR="00A97002" w:rsidRPr="009717E7" w:rsidRDefault="00A97002" w:rsidP="00A97002">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rsidR="00A97002" w:rsidRPr="009717E7" w:rsidRDefault="00A97002" w:rsidP="00F772C5">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rsidR="00A97002" w:rsidRPr="009717E7" w:rsidRDefault="00A97002" w:rsidP="00F772C5">
            <w:pPr>
              <w:pStyle w:val="NoSpacing"/>
              <w:rPr>
                <w:rFonts w:ascii="Arial" w:hAnsi="Arial" w:cs="Arial"/>
                <w:sz w:val="24"/>
                <w:szCs w:val="24"/>
              </w:rPr>
            </w:pPr>
          </w:p>
        </w:tc>
      </w:tr>
    </w:tbl>
    <w:p w:rsidR="00A81818" w:rsidRDefault="00A81818">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97002" w:rsidRPr="009717E7" w:rsidTr="000515B5">
        <w:tc>
          <w:tcPr>
            <w:tcW w:w="3192" w:type="dxa"/>
            <w:tcBorders>
              <w:bottom w:val="single" w:sz="4" w:space="0" w:color="auto"/>
            </w:tcBorders>
          </w:tcPr>
          <w:p w:rsidR="00A97002" w:rsidRPr="009717E7" w:rsidRDefault="00A97002" w:rsidP="00A97002">
            <w:pPr>
              <w:pStyle w:val="NoSpacing"/>
              <w:rPr>
                <w:rFonts w:ascii="Arial" w:hAnsi="Arial" w:cs="Arial"/>
                <w:b/>
                <w:sz w:val="24"/>
                <w:szCs w:val="24"/>
              </w:rPr>
            </w:pPr>
            <w:r w:rsidRPr="009717E7">
              <w:rPr>
                <w:rFonts w:ascii="Arial" w:hAnsi="Arial" w:cs="Arial"/>
                <w:b/>
                <w:sz w:val="24"/>
                <w:szCs w:val="24"/>
              </w:rPr>
              <w:t>Year 2</w:t>
            </w:r>
          </w:p>
        </w:tc>
        <w:tc>
          <w:tcPr>
            <w:tcW w:w="3192" w:type="dxa"/>
            <w:tcBorders>
              <w:bottom w:val="single" w:sz="4" w:space="0" w:color="auto"/>
            </w:tcBorders>
          </w:tcPr>
          <w:p w:rsidR="00A97002" w:rsidRPr="009717E7" w:rsidRDefault="00A97002" w:rsidP="000515B5">
            <w:pPr>
              <w:pStyle w:val="NoSpacing"/>
              <w:rPr>
                <w:rFonts w:ascii="Arial" w:hAnsi="Arial" w:cs="Arial"/>
                <w:b/>
                <w:sz w:val="24"/>
                <w:szCs w:val="24"/>
              </w:rPr>
            </w:pPr>
          </w:p>
        </w:tc>
        <w:tc>
          <w:tcPr>
            <w:tcW w:w="3192" w:type="dxa"/>
            <w:tcBorders>
              <w:bottom w:val="single" w:sz="4" w:space="0" w:color="auto"/>
            </w:tcBorders>
          </w:tcPr>
          <w:p w:rsidR="00A97002" w:rsidRPr="009717E7" w:rsidRDefault="00A97002" w:rsidP="000515B5">
            <w:pPr>
              <w:pStyle w:val="NoSpacing"/>
              <w:rPr>
                <w:rFonts w:ascii="Arial" w:hAnsi="Arial" w:cs="Arial"/>
                <w:b/>
                <w:sz w:val="24"/>
                <w:szCs w:val="24"/>
              </w:rPr>
            </w:pPr>
          </w:p>
        </w:tc>
      </w:tr>
      <w:tr w:rsidR="00A97002" w:rsidRPr="009717E7" w:rsidTr="000515B5">
        <w:tc>
          <w:tcPr>
            <w:tcW w:w="3192" w:type="dxa"/>
            <w:tcBorders>
              <w:top w:val="single" w:sz="4" w:space="0" w:color="auto"/>
              <w:left w:val="single" w:sz="4" w:space="0" w:color="auto"/>
              <w:bottom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Fall</w:t>
            </w:r>
          </w:p>
        </w:tc>
        <w:tc>
          <w:tcPr>
            <w:tcW w:w="3192" w:type="dxa"/>
            <w:tcBorders>
              <w:top w:val="single" w:sz="4" w:space="0" w:color="auto"/>
              <w:left w:val="single" w:sz="4" w:space="0" w:color="auto"/>
              <w:bottom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 xml:space="preserve">Spring </w:t>
            </w:r>
          </w:p>
        </w:tc>
        <w:tc>
          <w:tcPr>
            <w:tcW w:w="3192" w:type="dxa"/>
            <w:tcBorders>
              <w:top w:val="single" w:sz="4" w:space="0" w:color="auto"/>
              <w:left w:val="single" w:sz="4" w:space="0" w:color="auto"/>
              <w:bottom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Summer</w:t>
            </w:r>
          </w:p>
        </w:tc>
      </w:tr>
      <w:tr w:rsidR="00A97002" w:rsidRPr="009717E7" w:rsidTr="000515B5">
        <w:tc>
          <w:tcPr>
            <w:tcW w:w="3192" w:type="dxa"/>
            <w:tcBorders>
              <w:top w:val="single" w:sz="4" w:space="0" w:color="auto"/>
              <w:left w:val="single" w:sz="4" w:space="0" w:color="auto"/>
              <w:right w:val="single" w:sz="4" w:space="0" w:color="auto"/>
            </w:tcBorders>
          </w:tcPr>
          <w:p w:rsidR="00A97002" w:rsidRPr="009717E7" w:rsidRDefault="00A97002" w:rsidP="00632400">
            <w:pPr>
              <w:pStyle w:val="NoSpacing"/>
              <w:rPr>
                <w:rFonts w:ascii="Arial" w:hAnsi="Arial" w:cs="Arial"/>
                <w:sz w:val="24"/>
                <w:szCs w:val="24"/>
              </w:rPr>
            </w:pPr>
            <w:r w:rsidRPr="009717E7">
              <w:rPr>
                <w:rFonts w:ascii="Arial" w:hAnsi="Arial" w:cs="Arial"/>
                <w:sz w:val="24"/>
                <w:szCs w:val="24"/>
              </w:rPr>
              <w:t xml:space="preserve">ABC 6003 (3) </w:t>
            </w:r>
          </w:p>
        </w:tc>
        <w:tc>
          <w:tcPr>
            <w:tcW w:w="3192" w:type="dxa"/>
            <w:tcBorders>
              <w:top w:val="single" w:sz="4" w:space="0" w:color="auto"/>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top w:val="single" w:sz="4" w:space="0" w:color="auto"/>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p>
        </w:tc>
      </w:tr>
      <w:tr w:rsidR="00A97002" w:rsidRPr="009717E7" w:rsidTr="000515B5">
        <w:tc>
          <w:tcPr>
            <w:tcW w:w="3192" w:type="dxa"/>
            <w:tcBorders>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p>
        </w:tc>
      </w:tr>
      <w:tr w:rsidR="00A97002" w:rsidRPr="009717E7" w:rsidTr="000515B5">
        <w:tc>
          <w:tcPr>
            <w:tcW w:w="3192" w:type="dxa"/>
            <w:tcBorders>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Elective (3)</w:t>
            </w:r>
          </w:p>
        </w:tc>
        <w:tc>
          <w:tcPr>
            <w:tcW w:w="3192" w:type="dxa"/>
            <w:tcBorders>
              <w:left w:val="single" w:sz="4" w:space="0" w:color="auto"/>
              <w:right w:val="single" w:sz="4" w:space="0" w:color="auto"/>
            </w:tcBorders>
          </w:tcPr>
          <w:p w:rsidR="00A97002" w:rsidRPr="009717E7" w:rsidRDefault="00A97002" w:rsidP="000515B5">
            <w:pPr>
              <w:pStyle w:val="NoSpacing"/>
              <w:rPr>
                <w:rFonts w:ascii="Arial" w:hAnsi="Arial" w:cs="Arial"/>
                <w:sz w:val="24"/>
                <w:szCs w:val="24"/>
              </w:rPr>
            </w:pPr>
          </w:p>
        </w:tc>
      </w:tr>
      <w:tr w:rsidR="00A97002" w:rsidRPr="009717E7" w:rsidTr="000515B5">
        <w:tc>
          <w:tcPr>
            <w:tcW w:w="3192" w:type="dxa"/>
            <w:tcBorders>
              <w:left w:val="single" w:sz="4" w:space="0" w:color="auto"/>
              <w:bottom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rsidR="00A97002" w:rsidRPr="009717E7" w:rsidRDefault="00A97002" w:rsidP="000515B5">
            <w:pPr>
              <w:pStyle w:val="NoSpacing"/>
              <w:rPr>
                <w:rFonts w:ascii="Arial" w:hAnsi="Arial" w:cs="Arial"/>
                <w:sz w:val="24"/>
                <w:szCs w:val="24"/>
              </w:rPr>
            </w:pPr>
            <w:r w:rsidRPr="009717E7">
              <w:rPr>
                <w:rFonts w:ascii="Arial" w:hAnsi="Arial" w:cs="Arial"/>
                <w:sz w:val="24"/>
                <w:szCs w:val="24"/>
              </w:rPr>
              <w:t>Semester Total: 9 hours</w:t>
            </w:r>
          </w:p>
        </w:tc>
        <w:tc>
          <w:tcPr>
            <w:tcW w:w="3192" w:type="dxa"/>
            <w:tcBorders>
              <w:left w:val="single" w:sz="4" w:space="0" w:color="auto"/>
              <w:bottom w:val="single" w:sz="4" w:space="0" w:color="auto"/>
              <w:right w:val="single" w:sz="4" w:space="0" w:color="auto"/>
            </w:tcBorders>
          </w:tcPr>
          <w:p w:rsidR="00A97002" w:rsidRPr="009717E7" w:rsidRDefault="00A97002" w:rsidP="000515B5">
            <w:pPr>
              <w:pStyle w:val="NoSpacing"/>
              <w:rPr>
                <w:rFonts w:ascii="Arial" w:hAnsi="Arial" w:cs="Arial"/>
                <w:sz w:val="24"/>
                <w:szCs w:val="24"/>
              </w:rPr>
            </w:pPr>
          </w:p>
        </w:tc>
      </w:tr>
    </w:tbl>
    <w:p w:rsidR="00A97002" w:rsidRPr="009717E7" w:rsidRDefault="00A97002" w:rsidP="00F772C5">
      <w:pPr>
        <w:pStyle w:val="NoSpacing"/>
        <w:rPr>
          <w:rFonts w:ascii="Arial" w:hAnsi="Arial" w:cs="Arial"/>
          <w:sz w:val="24"/>
          <w:szCs w:val="24"/>
        </w:rPr>
      </w:pPr>
    </w:p>
    <w:p w:rsidR="008A349D" w:rsidRPr="00243D3C" w:rsidRDefault="00417E3A" w:rsidP="00243D3C">
      <w:pPr>
        <w:pStyle w:val="Heading2"/>
        <w:rPr>
          <w:rFonts w:ascii="Arial" w:hAnsi="Arial" w:cs="Arial"/>
          <w:color w:val="auto"/>
          <w:sz w:val="24"/>
          <w:szCs w:val="24"/>
        </w:rPr>
      </w:pPr>
      <w:bookmarkStart w:id="5" w:name="_Toc327452046"/>
      <w:r w:rsidRPr="00243D3C">
        <w:rPr>
          <w:rFonts w:ascii="Arial" w:hAnsi="Arial" w:cs="Arial"/>
          <w:color w:val="auto"/>
          <w:sz w:val="24"/>
          <w:szCs w:val="24"/>
        </w:rPr>
        <w:t xml:space="preserve">Departmental </w:t>
      </w:r>
      <w:r w:rsidR="008A349D" w:rsidRPr="00243D3C">
        <w:rPr>
          <w:rFonts w:ascii="Arial" w:hAnsi="Arial" w:cs="Arial"/>
          <w:color w:val="auto"/>
          <w:sz w:val="24"/>
          <w:szCs w:val="24"/>
        </w:rPr>
        <w:t>Course Schedule</w:t>
      </w:r>
      <w:bookmarkEnd w:id="5"/>
    </w:p>
    <w:p w:rsidR="008F55FE" w:rsidRPr="009717E7" w:rsidRDefault="00287D03" w:rsidP="00F772C5">
      <w:pPr>
        <w:pStyle w:val="NoSpacing"/>
        <w:rPr>
          <w:rFonts w:ascii="Arial" w:hAnsi="Arial" w:cs="Arial"/>
          <w:sz w:val="24"/>
          <w:szCs w:val="24"/>
        </w:rPr>
      </w:pPr>
      <w:proofErr w:type="gramStart"/>
      <w:r w:rsidRPr="009717E7">
        <w:rPr>
          <w:rFonts w:ascii="Arial" w:hAnsi="Arial" w:cs="Arial"/>
          <w:sz w:val="24"/>
          <w:szCs w:val="24"/>
        </w:rPr>
        <w:t>[S</w:t>
      </w:r>
      <w:r w:rsidR="008F55FE" w:rsidRPr="009717E7">
        <w:rPr>
          <w:rFonts w:ascii="Arial" w:hAnsi="Arial" w:cs="Arial"/>
          <w:sz w:val="24"/>
          <w:szCs w:val="24"/>
        </w:rPr>
        <w:t xml:space="preserve">chedule of </w:t>
      </w:r>
      <w:r w:rsidRPr="009717E7">
        <w:rPr>
          <w:rFonts w:ascii="Arial" w:hAnsi="Arial" w:cs="Arial"/>
          <w:sz w:val="24"/>
          <w:szCs w:val="24"/>
        </w:rPr>
        <w:t>departmental course offerings for next two or three academic years.</w:t>
      </w:r>
      <w:r w:rsidR="008F55FE" w:rsidRPr="009717E7">
        <w:rPr>
          <w:rFonts w:ascii="Arial" w:hAnsi="Arial" w:cs="Arial"/>
          <w:sz w:val="24"/>
          <w:szCs w:val="24"/>
        </w:rPr>
        <w:t>]</w:t>
      </w:r>
      <w:proofErr w:type="gramEnd"/>
    </w:p>
    <w:p w:rsidR="002D127E" w:rsidRPr="004B133A" w:rsidRDefault="002D127E" w:rsidP="004B133A">
      <w:pPr>
        <w:rPr>
          <w:rFonts w:ascii="Arial" w:hAnsi="Arial" w:cs="Arial"/>
          <w:sz w:val="24"/>
          <w:szCs w:val="24"/>
        </w:rPr>
      </w:pPr>
    </w:p>
    <w:p w:rsidR="004F57A2" w:rsidRPr="00243D3C" w:rsidRDefault="000515B5" w:rsidP="00243D3C">
      <w:pPr>
        <w:pStyle w:val="Heading2"/>
        <w:rPr>
          <w:rFonts w:ascii="Arial" w:hAnsi="Arial" w:cs="Arial"/>
          <w:color w:val="auto"/>
          <w:sz w:val="24"/>
          <w:szCs w:val="24"/>
        </w:rPr>
      </w:pPr>
      <w:bookmarkStart w:id="6" w:name="_Toc327452047"/>
      <w:r w:rsidRPr="00243D3C">
        <w:rPr>
          <w:rFonts w:ascii="Arial" w:hAnsi="Arial" w:cs="Arial"/>
          <w:color w:val="auto"/>
          <w:sz w:val="24"/>
          <w:szCs w:val="24"/>
        </w:rPr>
        <w:lastRenderedPageBreak/>
        <w:t>Minimum Academic S</w:t>
      </w:r>
      <w:r w:rsidR="004F57A2" w:rsidRPr="00243D3C">
        <w:rPr>
          <w:rFonts w:ascii="Arial" w:hAnsi="Arial" w:cs="Arial"/>
          <w:color w:val="auto"/>
          <w:sz w:val="24"/>
          <w:szCs w:val="24"/>
        </w:rPr>
        <w:t>tandards</w:t>
      </w:r>
      <w:bookmarkEnd w:id="6"/>
    </w:p>
    <w:p w:rsidR="00E57157" w:rsidRPr="009717E7" w:rsidRDefault="000515B5" w:rsidP="00F772C5">
      <w:pPr>
        <w:pStyle w:val="NoSpacing"/>
        <w:rPr>
          <w:rFonts w:ascii="Arial" w:hAnsi="Arial" w:cs="Arial"/>
          <w:sz w:val="24"/>
          <w:szCs w:val="24"/>
        </w:rPr>
      </w:pPr>
      <w:r w:rsidRPr="009717E7">
        <w:rPr>
          <w:rFonts w:ascii="Arial" w:hAnsi="Arial" w:cs="Arial"/>
          <w:sz w:val="24"/>
          <w:szCs w:val="24"/>
        </w:rPr>
        <w:t xml:space="preserve">[Minimum GPA or other academic </w:t>
      </w:r>
      <w:r w:rsidR="00512421" w:rsidRPr="009717E7">
        <w:rPr>
          <w:rFonts w:ascii="Arial" w:hAnsi="Arial" w:cs="Arial"/>
          <w:sz w:val="24"/>
          <w:szCs w:val="24"/>
        </w:rPr>
        <w:t>standards required</w:t>
      </w:r>
      <w:r w:rsidR="00116809" w:rsidRPr="009717E7">
        <w:rPr>
          <w:rFonts w:ascii="Arial" w:hAnsi="Arial" w:cs="Arial"/>
          <w:sz w:val="24"/>
          <w:szCs w:val="24"/>
        </w:rPr>
        <w:t xml:space="preserve"> for degree program(s)</w:t>
      </w:r>
      <w:r w:rsidR="00512421" w:rsidRPr="009717E7">
        <w:rPr>
          <w:rFonts w:ascii="Arial" w:hAnsi="Arial" w:cs="Arial"/>
          <w:sz w:val="24"/>
          <w:szCs w:val="24"/>
        </w:rPr>
        <w:t>.]</w:t>
      </w:r>
    </w:p>
    <w:p w:rsidR="002D127E" w:rsidRPr="004B133A" w:rsidRDefault="002D127E" w:rsidP="004B133A">
      <w:pPr>
        <w:rPr>
          <w:rFonts w:ascii="Arial" w:hAnsi="Arial" w:cs="Arial"/>
          <w:sz w:val="24"/>
          <w:szCs w:val="24"/>
        </w:rPr>
      </w:pPr>
    </w:p>
    <w:p w:rsidR="008A349D" w:rsidRPr="00243D3C" w:rsidRDefault="008A349D" w:rsidP="00243D3C">
      <w:pPr>
        <w:pStyle w:val="Heading2"/>
        <w:rPr>
          <w:rFonts w:ascii="Arial" w:hAnsi="Arial" w:cs="Arial"/>
          <w:color w:val="auto"/>
          <w:sz w:val="24"/>
          <w:szCs w:val="24"/>
        </w:rPr>
      </w:pPr>
      <w:bookmarkStart w:id="7" w:name="_Toc327452048"/>
      <w:r w:rsidRPr="00243D3C">
        <w:rPr>
          <w:rFonts w:ascii="Arial" w:hAnsi="Arial" w:cs="Arial"/>
          <w:color w:val="auto"/>
          <w:sz w:val="24"/>
          <w:szCs w:val="24"/>
        </w:rPr>
        <w:t>Examination Requirements</w:t>
      </w:r>
      <w:bookmarkEnd w:id="7"/>
    </w:p>
    <w:p w:rsidR="00E57157" w:rsidRPr="009717E7" w:rsidRDefault="008A7BA9" w:rsidP="00F772C5">
      <w:pPr>
        <w:pStyle w:val="NoSpacing"/>
        <w:rPr>
          <w:rFonts w:ascii="Arial" w:hAnsi="Arial" w:cs="Arial"/>
          <w:sz w:val="24"/>
          <w:szCs w:val="24"/>
        </w:rPr>
      </w:pPr>
      <w:proofErr w:type="gramStart"/>
      <w:r w:rsidRPr="009717E7">
        <w:rPr>
          <w:rFonts w:ascii="Arial" w:hAnsi="Arial" w:cs="Arial"/>
          <w:sz w:val="24"/>
          <w:szCs w:val="24"/>
        </w:rPr>
        <w:t>[</w:t>
      </w:r>
      <w:r w:rsidR="00116809" w:rsidRPr="009717E7">
        <w:rPr>
          <w:rFonts w:ascii="Arial" w:hAnsi="Arial" w:cs="Arial"/>
          <w:sz w:val="24"/>
          <w:szCs w:val="24"/>
        </w:rPr>
        <w:t>Departmental requirements for comprehensive/qualifying examinations.</w:t>
      </w:r>
      <w:proofErr w:type="gramEnd"/>
      <w:r w:rsidR="00116809" w:rsidRPr="009717E7">
        <w:rPr>
          <w:rFonts w:ascii="Arial" w:hAnsi="Arial" w:cs="Arial"/>
          <w:sz w:val="24"/>
          <w:szCs w:val="24"/>
        </w:rPr>
        <w:t xml:space="preserve"> Reference any requirements established by the school. </w:t>
      </w:r>
      <w:r w:rsidRPr="009717E7">
        <w:rPr>
          <w:rFonts w:ascii="Arial" w:hAnsi="Arial" w:cs="Arial"/>
          <w:sz w:val="24"/>
          <w:szCs w:val="24"/>
        </w:rPr>
        <w:t xml:space="preserve">Be sure to include information on </w:t>
      </w:r>
      <w:r w:rsidR="00116809" w:rsidRPr="009717E7">
        <w:rPr>
          <w:rFonts w:ascii="Arial" w:hAnsi="Arial" w:cs="Arial"/>
          <w:sz w:val="24"/>
          <w:szCs w:val="24"/>
        </w:rPr>
        <w:t>the timing of exam completion with</w:t>
      </w:r>
      <w:r w:rsidRPr="009717E7">
        <w:rPr>
          <w:rFonts w:ascii="Arial" w:hAnsi="Arial" w:cs="Arial"/>
          <w:sz w:val="24"/>
          <w:szCs w:val="24"/>
        </w:rPr>
        <w:t xml:space="preserve">in </w:t>
      </w:r>
      <w:r w:rsidR="00116809" w:rsidRPr="009717E7">
        <w:rPr>
          <w:rFonts w:ascii="Arial" w:hAnsi="Arial" w:cs="Arial"/>
          <w:sz w:val="24"/>
          <w:szCs w:val="24"/>
        </w:rPr>
        <w:t xml:space="preserve">the overall </w:t>
      </w:r>
      <w:r w:rsidR="0069479E" w:rsidRPr="009717E7">
        <w:rPr>
          <w:rFonts w:ascii="Arial" w:hAnsi="Arial" w:cs="Arial"/>
          <w:sz w:val="24"/>
          <w:szCs w:val="24"/>
        </w:rPr>
        <w:t xml:space="preserve">program of study, format, </w:t>
      </w:r>
      <w:r w:rsidRPr="009717E7">
        <w:rPr>
          <w:rFonts w:ascii="Arial" w:hAnsi="Arial" w:cs="Arial"/>
          <w:sz w:val="24"/>
          <w:szCs w:val="24"/>
        </w:rPr>
        <w:t>submission procedures</w:t>
      </w:r>
      <w:r w:rsidR="00116809" w:rsidRPr="009717E7">
        <w:rPr>
          <w:rFonts w:ascii="Arial" w:hAnsi="Arial" w:cs="Arial"/>
          <w:sz w:val="24"/>
          <w:szCs w:val="24"/>
        </w:rPr>
        <w:t>,</w:t>
      </w:r>
      <w:r w:rsidRPr="009717E7">
        <w:rPr>
          <w:rFonts w:ascii="Arial" w:hAnsi="Arial" w:cs="Arial"/>
          <w:sz w:val="24"/>
          <w:szCs w:val="24"/>
        </w:rPr>
        <w:t xml:space="preserve"> and deadlines.]</w:t>
      </w:r>
    </w:p>
    <w:p w:rsidR="002D127E" w:rsidRPr="004B133A" w:rsidRDefault="002D127E" w:rsidP="004B133A">
      <w:pPr>
        <w:rPr>
          <w:rFonts w:ascii="Arial" w:hAnsi="Arial" w:cs="Arial"/>
          <w:sz w:val="24"/>
          <w:szCs w:val="24"/>
        </w:rPr>
      </w:pPr>
    </w:p>
    <w:p w:rsidR="004B7641" w:rsidRPr="00243D3C" w:rsidRDefault="004B7641" w:rsidP="00243D3C">
      <w:pPr>
        <w:pStyle w:val="Heading2"/>
        <w:rPr>
          <w:rFonts w:ascii="Arial" w:hAnsi="Arial" w:cs="Arial"/>
          <w:color w:val="auto"/>
          <w:sz w:val="24"/>
          <w:szCs w:val="24"/>
        </w:rPr>
      </w:pPr>
      <w:bookmarkStart w:id="8" w:name="_Toc327452049"/>
      <w:r w:rsidRPr="00243D3C">
        <w:rPr>
          <w:rFonts w:ascii="Arial" w:hAnsi="Arial" w:cs="Arial"/>
          <w:color w:val="auto"/>
          <w:sz w:val="24"/>
          <w:szCs w:val="24"/>
        </w:rPr>
        <w:t>Prospectus Requirements</w:t>
      </w:r>
      <w:bookmarkEnd w:id="8"/>
    </w:p>
    <w:p w:rsidR="00E57157" w:rsidRPr="009717E7" w:rsidRDefault="00512421" w:rsidP="00F772C5">
      <w:pPr>
        <w:pStyle w:val="NoSpacing"/>
        <w:rPr>
          <w:rFonts w:ascii="Arial" w:hAnsi="Arial" w:cs="Arial"/>
          <w:sz w:val="24"/>
          <w:szCs w:val="24"/>
        </w:rPr>
      </w:pPr>
      <w:proofErr w:type="gramStart"/>
      <w:r w:rsidRPr="009717E7">
        <w:rPr>
          <w:rFonts w:ascii="Arial" w:hAnsi="Arial" w:cs="Arial"/>
          <w:sz w:val="24"/>
          <w:szCs w:val="24"/>
        </w:rPr>
        <w:t>[</w:t>
      </w:r>
      <w:r w:rsidR="00116809" w:rsidRPr="009717E7">
        <w:rPr>
          <w:rFonts w:ascii="Arial" w:hAnsi="Arial" w:cs="Arial"/>
          <w:sz w:val="24"/>
          <w:szCs w:val="24"/>
        </w:rPr>
        <w:t>Departmental</w:t>
      </w:r>
      <w:r w:rsidRPr="009717E7">
        <w:rPr>
          <w:rFonts w:ascii="Arial" w:hAnsi="Arial" w:cs="Arial"/>
          <w:sz w:val="24"/>
          <w:szCs w:val="24"/>
        </w:rPr>
        <w:t xml:space="preserve"> requirements</w:t>
      </w:r>
      <w:r w:rsidR="00116809" w:rsidRPr="009717E7">
        <w:rPr>
          <w:rFonts w:ascii="Arial" w:hAnsi="Arial" w:cs="Arial"/>
          <w:sz w:val="24"/>
          <w:szCs w:val="24"/>
        </w:rPr>
        <w:t xml:space="preserve"> for the prospectus</w:t>
      </w:r>
      <w:r w:rsidRPr="009717E7">
        <w:rPr>
          <w:rFonts w:ascii="Arial" w:hAnsi="Arial" w:cs="Arial"/>
          <w:sz w:val="24"/>
          <w:szCs w:val="24"/>
        </w:rPr>
        <w:t>.</w:t>
      </w:r>
      <w:proofErr w:type="gramEnd"/>
      <w:r w:rsidRPr="009717E7">
        <w:rPr>
          <w:rFonts w:ascii="Arial" w:hAnsi="Arial" w:cs="Arial"/>
          <w:sz w:val="24"/>
          <w:szCs w:val="24"/>
        </w:rPr>
        <w:t xml:space="preserve"> </w:t>
      </w:r>
      <w:r w:rsidR="00116809" w:rsidRPr="009717E7">
        <w:rPr>
          <w:rFonts w:ascii="Arial" w:hAnsi="Arial" w:cs="Arial"/>
          <w:sz w:val="24"/>
          <w:szCs w:val="24"/>
        </w:rPr>
        <w:t xml:space="preserve">Reference any requirements established by the school. </w:t>
      </w:r>
      <w:r w:rsidRPr="009717E7">
        <w:rPr>
          <w:rFonts w:ascii="Arial" w:hAnsi="Arial" w:cs="Arial"/>
          <w:sz w:val="24"/>
          <w:szCs w:val="24"/>
        </w:rPr>
        <w:t xml:space="preserve">Be sure to include information on </w:t>
      </w:r>
      <w:r w:rsidR="00116809" w:rsidRPr="009717E7">
        <w:rPr>
          <w:rFonts w:ascii="Arial" w:hAnsi="Arial" w:cs="Arial"/>
          <w:sz w:val="24"/>
          <w:szCs w:val="24"/>
        </w:rPr>
        <w:t>the timing of prospectus completion with</w:t>
      </w:r>
      <w:r w:rsidRPr="009717E7">
        <w:rPr>
          <w:rFonts w:ascii="Arial" w:hAnsi="Arial" w:cs="Arial"/>
          <w:sz w:val="24"/>
          <w:szCs w:val="24"/>
        </w:rPr>
        <w:t>in</w:t>
      </w:r>
      <w:r w:rsidR="00116809" w:rsidRPr="009717E7">
        <w:rPr>
          <w:rFonts w:ascii="Arial" w:hAnsi="Arial" w:cs="Arial"/>
          <w:sz w:val="24"/>
          <w:szCs w:val="24"/>
        </w:rPr>
        <w:t xml:space="preserve"> the</w:t>
      </w:r>
      <w:r w:rsidRPr="009717E7">
        <w:rPr>
          <w:rFonts w:ascii="Arial" w:hAnsi="Arial" w:cs="Arial"/>
          <w:sz w:val="24"/>
          <w:szCs w:val="24"/>
        </w:rPr>
        <w:t xml:space="preserve"> </w:t>
      </w:r>
      <w:r w:rsidR="00116809" w:rsidRPr="009717E7">
        <w:rPr>
          <w:rFonts w:ascii="Arial" w:hAnsi="Arial" w:cs="Arial"/>
          <w:sz w:val="24"/>
          <w:szCs w:val="24"/>
        </w:rPr>
        <w:t xml:space="preserve">overall </w:t>
      </w:r>
      <w:r w:rsidRPr="009717E7">
        <w:rPr>
          <w:rFonts w:ascii="Arial" w:hAnsi="Arial" w:cs="Arial"/>
          <w:sz w:val="24"/>
          <w:szCs w:val="24"/>
        </w:rPr>
        <w:t>progra</w:t>
      </w:r>
      <w:r w:rsidR="0069479E" w:rsidRPr="009717E7">
        <w:rPr>
          <w:rFonts w:ascii="Arial" w:hAnsi="Arial" w:cs="Arial"/>
          <w:sz w:val="24"/>
          <w:szCs w:val="24"/>
        </w:rPr>
        <w:t xml:space="preserve">m of study, format, length, </w:t>
      </w:r>
      <w:r w:rsidRPr="009717E7">
        <w:rPr>
          <w:rFonts w:ascii="Arial" w:hAnsi="Arial" w:cs="Arial"/>
          <w:sz w:val="24"/>
          <w:szCs w:val="24"/>
        </w:rPr>
        <w:t>submission procedures</w:t>
      </w:r>
      <w:r w:rsidR="00116809" w:rsidRPr="009717E7">
        <w:rPr>
          <w:rFonts w:ascii="Arial" w:hAnsi="Arial" w:cs="Arial"/>
          <w:sz w:val="24"/>
          <w:szCs w:val="24"/>
        </w:rPr>
        <w:t>,</w:t>
      </w:r>
      <w:r w:rsidR="008A7BA9" w:rsidRPr="009717E7">
        <w:rPr>
          <w:rFonts w:ascii="Arial" w:hAnsi="Arial" w:cs="Arial"/>
          <w:sz w:val="24"/>
          <w:szCs w:val="24"/>
        </w:rPr>
        <w:t xml:space="preserve"> and deadlines</w:t>
      </w:r>
      <w:r w:rsidRPr="009717E7">
        <w:rPr>
          <w:rFonts w:ascii="Arial" w:hAnsi="Arial" w:cs="Arial"/>
          <w:sz w:val="24"/>
          <w:szCs w:val="24"/>
        </w:rPr>
        <w:t>.]</w:t>
      </w:r>
    </w:p>
    <w:p w:rsidR="002D127E" w:rsidRPr="004B133A" w:rsidRDefault="002D127E" w:rsidP="004B133A">
      <w:pPr>
        <w:rPr>
          <w:rFonts w:ascii="Arial" w:hAnsi="Arial" w:cs="Arial"/>
          <w:sz w:val="24"/>
          <w:szCs w:val="24"/>
        </w:rPr>
      </w:pPr>
    </w:p>
    <w:p w:rsidR="008A349D" w:rsidRPr="00243D3C" w:rsidRDefault="008A349D" w:rsidP="00243D3C">
      <w:pPr>
        <w:pStyle w:val="Heading2"/>
        <w:rPr>
          <w:rFonts w:ascii="Arial" w:hAnsi="Arial" w:cs="Arial"/>
          <w:color w:val="auto"/>
          <w:sz w:val="24"/>
          <w:szCs w:val="24"/>
        </w:rPr>
      </w:pPr>
      <w:bookmarkStart w:id="9" w:name="_Toc327452050"/>
      <w:r w:rsidRPr="00243D3C">
        <w:rPr>
          <w:rFonts w:ascii="Arial" w:hAnsi="Arial" w:cs="Arial"/>
          <w:color w:val="auto"/>
          <w:sz w:val="24"/>
          <w:szCs w:val="24"/>
        </w:rPr>
        <w:t>Dissertation/Thesis Requirements</w:t>
      </w:r>
      <w:bookmarkEnd w:id="9"/>
    </w:p>
    <w:p w:rsidR="00417E3A" w:rsidRDefault="003557AA" w:rsidP="00F772C5">
      <w:pPr>
        <w:pStyle w:val="NoSpacing"/>
        <w:rPr>
          <w:rFonts w:ascii="Arial" w:hAnsi="Arial" w:cs="Arial"/>
          <w:sz w:val="24"/>
          <w:szCs w:val="24"/>
        </w:rPr>
      </w:pPr>
      <w:proofErr w:type="gramStart"/>
      <w:r w:rsidRPr="009717E7">
        <w:rPr>
          <w:rFonts w:ascii="Arial" w:hAnsi="Arial" w:cs="Arial"/>
          <w:sz w:val="24"/>
          <w:szCs w:val="24"/>
        </w:rPr>
        <w:t>[</w:t>
      </w:r>
      <w:r w:rsidR="00116809" w:rsidRPr="009717E7">
        <w:rPr>
          <w:rFonts w:ascii="Arial" w:hAnsi="Arial" w:cs="Arial"/>
          <w:sz w:val="24"/>
          <w:szCs w:val="24"/>
        </w:rPr>
        <w:t>Departmental requirements for the dissertation/thesis.</w:t>
      </w:r>
      <w:proofErr w:type="gramEnd"/>
      <w:r w:rsidR="00116809" w:rsidRPr="009717E7">
        <w:rPr>
          <w:rFonts w:ascii="Arial" w:hAnsi="Arial" w:cs="Arial"/>
          <w:sz w:val="24"/>
          <w:szCs w:val="24"/>
        </w:rPr>
        <w:t xml:space="preserve"> Reference any requirements established by the school. </w:t>
      </w:r>
      <w:r w:rsidRPr="009717E7">
        <w:rPr>
          <w:rFonts w:ascii="Arial" w:hAnsi="Arial" w:cs="Arial"/>
          <w:sz w:val="24"/>
          <w:szCs w:val="24"/>
        </w:rPr>
        <w:t xml:space="preserve">Be sure to include information on composition of dissertation committee, timing of dissertation </w:t>
      </w:r>
      <w:r w:rsidR="00116809" w:rsidRPr="009717E7">
        <w:rPr>
          <w:rFonts w:ascii="Arial" w:hAnsi="Arial" w:cs="Arial"/>
          <w:sz w:val="24"/>
          <w:szCs w:val="24"/>
        </w:rPr>
        <w:t xml:space="preserve">completion </w:t>
      </w:r>
      <w:r w:rsidRPr="009717E7">
        <w:rPr>
          <w:rFonts w:ascii="Arial" w:hAnsi="Arial" w:cs="Arial"/>
          <w:sz w:val="24"/>
          <w:szCs w:val="24"/>
        </w:rPr>
        <w:t xml:space="preserve">within </w:t>
      </w:r>
      <w:r w:rsidR="00116809" w:rsidRPr="009717E7">
        <w:rPr>
          <w:rFonts w:ascii="Arial" w:hAnsi="Arial" w:cs="Arial"/>
          <w:sz w:val="24"/>
          <w:szCs w:val="24"/>
        </w:rPr>
        <w:t xml:space="preserve">the overall </w:t>
      </w:r>
      <w:r w:rsidRPr="009717E7">
        <w:rPr>
          <w:rFonts w:ascii="Arial" w:hAnsi="Arial" w:cs="Arial"/>
          <w:sz w:val="24"/>
          <w:szCs w:val="24"/>
        </w:rPr>
        <w:t>program of study, dissertation</w:t>
      </w:r>
      <w:r w:rsidR="00116809" w:rsidRPr="009717E7">
        <w:rPr>
          <w:rFonts w:ascii="Arial" w:hAnsi="Arial" w:cs="Arial"/>
          <w:sz w:val="24"/>
          <w:szCs w:val="24"/>
        </w:rPr>
        <w:t>/thesis</w:t>
      </w:r>
      <w:r w:rsidR="0069479E" w:rsidRPr="009717E7">
        <w:rPr>
          <w:rFonts w:ascii="Arial" w:hAnsi="Arial" w:cs="Arial"/>
          <w:sz w:val="24"/>
          <w:szCs w:val="24"/>
        </w:rPr>
        <w:t xml:space="preserve"> defense, formatting, </w:t>
      </w:r>
      <w:r w:rsidRPr="009717E7">
        <w:rPr>
          <w:rFonts w:ascii="Arial" w:hAnsi="Arial" w:cs="Arial"/>
          <w:sz w:val="24"/>
          <w:szCs w:val="24"/>
        </w:rPr>
        <w:t>submission procedures</w:t>
      </w:r>
      <w:r w:rsidR="00116809" w:rsidRPr="009717E7">
        <w:rPr>
          <w:rFonts w:ascii="Arial" w:hAnsi="Arial" w:cs="Arial"/>
          <w:sz w:val="24"/>
          <w:szCs w:val="24"/>
        </w:rPr>
        <w:t>,</w:t>
      </w:r>
      <w:r w:rsidRPr="009717E7">
        <w:rPr>
          <w:rFonts w:ascii="Arial" w:hAnsi="Arial" w:cs="Arial"/>
          <w:sz w:val="24"/>
          <w:szCs w:val="24"/>
        </w:rPr>
        <w:t xml:space="preserve"> and deadlines.]</w:t>
      </w:r>
    </w:p>
    <w:p w:rsidR="002D127E" w:rsidRPr="004B133A" w:rsidRDefault="002D127E" w:rsidP="004B133A">
      <w:pPr>
        <w:rPr>
          <w:rFonts w:ascii="Arial" w:hAnsi="Arial" w:cs="Arial"/>
          <w:sz w:val="24"/>
          <w:szCs w:val="24"/>
        </w:rPr>
      </w:pPr>
    </w:p>
    <w:p w:rsidR="00417E3A" w:rsidRPr="00243D3C" w:rsidRDefault="00417E3A" w:rsidP="00243D3C">
      <w:pPr>
        <w:pStyle w:val="Heading2"/>
        <w:rPr>
          <w:rFonts w:ascii="Arial" w:hAnsi="Arial" w:cs="Arial"/>
          <w:color w:val="auto"/>
          <w:sz w:val="24"/>
          <w:szCs w:val="24"/>
        </w:rPr>
      </w:pPr>
      <w:bookmarkStart w:id="10" w:name="_Toc327452051"/>
      <w:r w:rsidRPr="00243D3C">
        <w:rPr>
          <w:rFonts w:ascii="Arial" w:hAnsi="Arial" w:cs="Arial"/>
          <w:color w:val="auto"/>
          <w:sz w:val="24"/>
          <w:szCs w:val="24"/>
        </w:rPr>
        <w:t>Advising/Mentoring</w:t>
      </w:r>
      <w:bookmarkEnd w:id="10"/>
    </w:p>
    <w:p w:rsidR="00417E3A" w:rsidRPr="009717E7" w:rsidRDefault="00417E3A" w:rsidP="00417E3A">
      <w:pPr>
        <w:pStyle w:val="NoSpacing"/>
        <w:rPr>
          <w:rFonts w:ascii="Arial" w:eastAsiaTheme="majorEastAsia" w:hAnsi="Arial" w:cs="Arial"/>
          <w:bCs/>
          <w:sz w:val="24"/>
          <w:szCs w:val="24"/>
        </w:rPr>
      </w:pPr>
      <w:r w:rsidRPr="009717E7">
        <w:rPr>
          <w:rFonts w:ascii="Arial" w:hAnsi="Arial" w:cs="Arial"/>
          <w:sz w:val="24"/>
          <w:szCs w:val="24"/>
        </w:rPr>
        <w:t xml:space="preserve">[Graduate advising/mentoring practices and expectations as established by the department. Be sure to explain </w:t>
      </w:r>
      <w:r w:rsidRPr="009717E7">
        <w:rPr>
          <w:rStyle w:val="Emphasis"/>
          <w:rFonts w:ascii="Arial" w:hAnsi="Arial" w:cs="Arial"/>
          <w:i w:val="0"/>
          <w:sz w:val="24"/>
          <w:szCs w:val="24"/>
          <w:lang w:val="en"/>
        </w:rPr>
        <w:t>the process of matching mentors and students</w:t>
      </w:r>
      <w:r w:rsidRPr="009717E7">
        <w:rPr>
          <w:rFonts w:ascii="Arial" w:eastAsiaTheme="majorEastAsia" w:hAnsi="Arial" w:cs="Arial"/>
          <w:bCs/>
          <w:sz w:val="24"/>
          <w:szCs w:val="24"/>
        </w:rPr>
        <w:t>, the process for</w:t>
      </w:r>
      <w:r>
        <w:rPr>
          <w:rFonts w:ascii="Arial" w:eastAsiaTheme="majorEastAsia" w:hAnsi="Arial" w:cs="Arial"/>
          <w:bCs/>
          <w:sz w:val="24"/>
          <w:szCs w:val="24"/>
        </w:rPr>
        <w:t xml:space="preserve"> changing mentors if the match</w:t>
      </w:r>
      <w:r w:rsidRPr="009717E7">
        <w:rPr>
          <w:rFonts w:ascii="Arial" w:eastAsiaTheme="majorEastAsia" w:hAnsi="Arial" w:cs="Arial"/>
          <w:bCs/>
          <w:sz w:val="24"/>
          <w:szCs w:val="24"/>
        </w:rPr>
        <w:t xml:space="preserve"> does not </w:t>
      </w:r>
      <w:proofErr w:type="gramStart"/>
      <w:r w:rsidRPr="009717E7">
        <w:rPr>
          <w:rFonts w:ascii="Arial" w:eastAsiaTheme="majorEastAsia" w:hAnsi="Arial" w:cs="Arial"/>
          <w:bCs/>
          <w:sz w:val="24"/>
          <w:szCs w:val="24"/>
        </w:rPr>
        <w:t>work,</w:t>
      </w:r>
      <w:proofErr w:type="gramEnd"/>
      <w:r w:rsidRPr="009717E7">
        <w:rPr>
          <w:rFonts w:ascii="Arial" w:eastAsiaTheme="majorEastAsia" w:hAnsi="Arial" w:cs="Arial"/>
          <w:bCs/>
          <w:sz w:val="24"/>
          <w:szCs w:val="24"/>
        </w:rPr>
        <w:t xml:space="preserve"> information and procedures for annual student performance reviews, and any peer mentoring programs that supplement faculty mentoring. Also include </w:t>
      </w:r>
      <w:r w:rsidR="005F0984">
        <w:rPr>
          <w:rFonts w:ascii="Arial" w:eastAsiaTheme="majorEastAsia" w:hAnsi="Arial" w:cs="Arial"/>
          <w:bCs/>
          <w:sz w:val="24"/>
          <w:szCs w:val="24"/>
        </w:rPr>
        <w:t>sentence</w:t>
      </w:r>
      <w:r w:rsidRPr="009717E7">
        <w:rPr>
          <w:rFonts w:ascii="Arial" w:eastAsiaTheme="majorEastAsia" w:hAnsi="Arial" w:cs="Arial"/>
          <w:bCs/>
          <w:sz w:val="24"/>
          <w:szCs w:val="24"/>
        </w:rPr>
        <w:t xml:space="preserve"> below.]</w:t>
      </w:r>
    </w:p>
    <w:p w:rsidR="00417E3A" w:rsidRPr="009717E7" w:rsidRDefault="00417E3A" w:rsidP="00417E3A">
      <w:pPr>
        <w:pStyle w:val="NoSpacing"/>
        <w:rPr>
          <w:rFonts w:ascii="Arial" w:eastAsiaTheme="majorEastAsia" w:hAnsi="Arial" w:cs="Arial"/>
          <w:bCs/>
          <w:sz w:val="24"/>
          <w:szCs w:val="24"/>
        </w:rPr>
      </w:pPr>
    </w:p>
    <w:p w:rsidR="00417E3A" w:rsidRDefault="00417E3A" w:rsidP="00F772C5">
      <w:pPr>
        <w:pStyle w:val="NoSpacing"/>
        <w:rPr>
          <w:rFonts w:ascii="Arial" w:eastAsiaTheme="majorEastAsia" w:hAnsi="Arial" w:cs="Arial"/>
          <w:bCs/>
          <w:sz w:val="24"/>
          <w:szCs w:val="24"/>
        </w:rPr>
      </w:pPr>
      <w:r w:rsidRPr="009717E7">
        <w:rPr>
          <w:rFonts w:ascii="Arial" w:eastAsiaTheme="majorEastAsia" w:hAnsi="Arial" w:cs="Arial"/>
          <w:bCs/>
          <w:sz w:val="24"/>
          <w:szCs w:val="24"/>
        </w:rPr>
        <w:t xml:space="preserve">General information about mentoring relationships can be found on the </w:t>
      </w:r>
      <w:hyperlink r:id="rId14" w:history="1">
        <w:r w:rsidRPr="009717E7">
          <w:rPr>
            <w:rStyle w:val="Hyperlink"/>
            <w:rFonts w:eastAsiaTheme="majorEastAsia"/>
            <w:bCs/>
            <w:sz w:val="24"/>
            <w:szCs w:val="24"/>
          </w:rPr>
          <w:t>website</w:t>
        </w:r>
      </w:hyperlink>
      <w:r w:rsidRPr="009717E7">
        <w:rPr>
          <w:rFonts w:ascii="Arial" w:eastAsiaTheme="majorEastAsia" w:hAnsi="Arial" w:cs="Arial"/>
          <w:bCs/>
          <w:sz w:val="24"/>
          <w:szCs w:val="24"/>
        </w:rPr>
        <w:t xml:space="preserve"> of the Office of Graduate and Postdoctoral Studies (OGPS).</w:t>
      </w:r>
    </w:p>
    <w:p w:rsidR="002D127E" w:rsidRPr="004B133A" w:rsidRDefault="002D127E" w:rsidP="004B133A">
      <w:pPr>
        <w:rPr>
          <w:rFonts w:ascii="Arial" w:hAnsi="Arial" w:cs="Arial"/>
          <w:sz w:val="24"/>
          <w:szCs w:val="24"/>
        </w:rPr>
      </w:pPr>
    </w:p>
    <w:p w:rsidR="00243D3C" w:rsidRPr="00243D3C" w:rsidRDefault="00243D3C" w:rsidP="00243D3C">
      <w:pPr>
        <w:pStyle w:val="Heading2"/>
        <w:rPr>
          <w:rFonts w:ascii="Arial" w:hAnsi="Arial" w:cs="Arial"/>
          <w:color w:val="auto"/>
          <w:sz w:val="24"/>
          <w:szCs w:val="24"/>
        </w:rPr>
      </w:pPr>
      <w:bookmarkStart w:id="11" w:name="_Toc327452052"/>
      <w:r w:rsidRPr="00243D3C">
        <w:rPr>
          <w:rFonts w:ascii="Arial" w:hAnsi="Arial" w:cs="Arial"/>
          <w:color w:val="auto"/>
          <w:sz w:val="24"/>
          <w:szCs w:val="24"/>
        </w:rPr>
        <w:t>Research</w:t>
      </w:r>
      <w:bookmarkEnd w:id="11"/>
    </w:p>
    <w:p w:rsidR="00243D3C" w:rsidRDefault="00243D3C" w:rsidP="00243D3C">
      <w:pPr>
        <w:pStyle w:val="NoSpacing"/>
        <w:rPr>
          <w:rFonts w:ascii="Arial" w:hAnsi="Arial" w:cs="Arial"/>
          <w:sz w:val="24"/>
          <w:szCs w:val="24"/>
        </w:rPr>
      </w:pPr>
      <w:proofErr w:type="gramStart"/>
      <w:r w:rsidRPr="009717E7">
        <w:rPr>
          <w:rFonts w:ascii="Arial" w:hAnsi="Arial" w:cs="Arial"/>
          <w:sz w:val="24"/>
          <w:szCs w:val="24"/>
        </w:rPr>
        <w:t>[Departmental expectations for graduate student research.]</w:t>
      </w:r>
      <w:proofErr w:type="gramEnd"/>
    </w:p>
    <w:p w:rsidR="002D127E" w:rsidRPr="004B133A" w:rsidRDefault="002D127E" w:rsidP="004B133A">
      <w:pPr>
        <w:rPr>
          <w:rFonts w:ascii="Arial" w:hAnsi="Arial" w:cs="Arial"/>
          <w:sz w:val="24"/>
          <w:szCs w:val="24"/>
        </w:rPr>
      </w:pPr>
    </w:p>
    <w:p w:rsidR="00243D3C" w:rsidRPr="00243D3C" w:rsidRDefault="00243D3C" w:rsidP="00243D3C">
      <w:pPr>
        <w:pStyle w:val="Heading2"/>
        <w:rPr>
          <w:rFonts w:ascii="Arial" w:hAnsi="Arial" w:cs="Arial"/>
          <w:color w:val="auto"/>
          <w:sz w:val="24"/>
          <w:szCs w:val="24"/>
        </w:rPr>
      </w:pPr>
      <w:bookmarkStart w:id="12" w:name="_Toc327452053"/>
      <w:r w:rsidRPr="00243D3C">
        <w:rPr>
          <w:rFonts w:ascii="Arial" w:hAnsi="Arial" w:cs="Arial"/>
          <w:color w:val="auto"/>
          <w:sz w:val="24"/>
          <w:szCs w:val="24"/>
        </w:rPr>
        <w:t>Financial Support</w:t>
      </w:r>
      <w:bookmarkEnd w:id="12"/>
    </w:p>
    <w:p w:rsidR="00243D3C" w:rsidRPr="009717E7" w:rsidRDefault="00243D3C" w:rsidP="00243D3C">
      <w:pPr>
        <w:pStyle w:val="NoSpacing"/>
        <w:rPr>
          <w:rFonts w:ascii="Arial" w:hAnsi="Arial" w:cs="Arial"/>
          <w:sz w:val="24"/>
          <w:szCs w:val="24"/>
        </w:rPr>
      </w:pPr>
      <w:r w:rsidRPr="009717E7">
        <w:rPr>
          <w:rFonts w:ascii="Arial" w:hAnsi="Arial" w:cs="Arial"/>
          <w:sz w:val="24"/>
          <w:szCs w:val="24"/>
        </w:rPr>
        <w:t>[Departmental sources of financial support – academic year assistantships/fellowships, conference grants, research grants etc., plus paragraph below.]</w:t>
      </w:r>
    </w:p>
    <w:p w:rsidR="00243D3C" w:rsidRPr="009717E7" w:rsidRDefault="00243D3C" w:rsidP="00243D3C">
      <w:pPr>
        <w:pStyle w:val="NoSpacing"/>
        <w:rPr>
          <w:rFonts w:ascii="Arial" w:hAnsi="Arial" w:cs="Arial"/>
          <w:sz w:val="24"/>
          <w:szCs w:val="24"/>
        </w:rPr>
      </w:pPr>
    </w:p>
    <w:p w:rsidR="00243D3C" w:rsidRDefault="00243D3C" w:rsidP="00243D3C">
      <w:pPr>
        <w:pStyle w:val="NoSpacing"/>
        <w:rPr>
          <w:rFonts w:ascii="Arial" w:hAnsi="Arial" w:cs="Arial"/>
          <w:sz w:val="24"/>
          <w:szCs w:val="24"/>
          <w:lang w:val="en"/>
        </w:rPr>
      </w:pPr>
      <w:r w:rsidRPr="009717E7">
        <w:rPr>
          <w:rFonts w:ascii="Arial" w:hAnsi="Arial" w:cs="Arial"/>
          <w:sz w:val="24"/>
          <w:szCs w:val="24"/>
          <w:lang w:val="en"/>
        </w:rPr>
        <w:t xml:space="preserve">Tulane's Office of Graduate and Postdoctoral Studies (OGPS) awards a limited number of travel grants of up to $400 each for graduate and professional students to present at </w:t>
      </w:r>
      <w:r w:rsidRPr="009717E7">
        <w:rPr>
          <w:rFonts w:ascii="Arial" w:hAnsi="Arial" w:cs="Arial"/>
          <w:sz w:val="24"/>
          <w:szCs w:val="24"/>
          <w:lang w:val="en"/>
        </w:rPr>
        <w:lastRenderedPageBreak/>
        <w:t xml:space="preserve">professional conferences. Applications are accepted three times per year. See </w:t>
      </w:r>
      <w:hyperlink r:id="rId15" w:history="1">
        <w:r w:rsidRPr="009717E7">
          <w:rPr>
            <w:rStyle w:val="Hyperlink"/>
            <w:sz w:val="24"/>
            <w:szCs w:val="24"/>
            <w:lang w:val="en"/>
          </w:rPr>
          <w:t>http://tulane.edu/ogps/grad-travel.cfm</w:t>
        </w:r>
      </w:hyperlink>
      <w:r w:rsidRPr="009717E7">
        <w:rPr>
          <w:rFonts w:ascii="Arial" w:hAnsi="Arial" w:cs="Arial"/>
          <w:sz w:val="24"/>
          <w:szCs w:val="24"/>
          <w:lang w:val="en"/>
        </w:rPr>
        <w:t xml:space="preserve">. </w:t>
      </w:r>
    </w:p>
    <w:p w:rsidR="00243D3C" w:rsidRDefault="002B1414" w:rsidP="00243D3C">
      <w:pPr>
        <w:pStyle w:val="Heading1"/>
        <w:rPr>
          <w:rFonts w:ascii="Arial" w:hAnsi="Arial" w:cs="Arial"/>
          <w:color w:val="auto"/>
          <w:sz w:val="24"/>
          <w:szCs w:val="24"/>
        </w:rPr>
      </w:pPr>
      <w:bookmarkStart w:id="13" w:name="_Toc327452054"/>
      <w:r>
        <w:rPr>
          <w:rFonts w:ascii="Arial" w:hAnsi="Arial" w:cs="Arial"/>
          <w:color w:val="auto"/>
          <w:sz w:val="24"/>
          <w:szCs w:val="24"/>
        </w:rPr>
        <w:t>UNIVERSITY POLICIES AFFECTING GRADUATE STUDY</w:t>
      </w:r>
      <w:bookmarkEnd w:id="13"/>
    </w:p>
    <w:p w:rsidR="00243D3C" w:rsidRPr="00243D3C" w:rsidRDefault="00243D3C" w:rsidP="00243D3C">
      <w:pPr>
        <w:pStyle w:val="Heading2"/>
        <w:rPr>
          <w:rFonts w:ascii="Arial" w:hAnsi="Arial" w:cs="Arial"/>
          <w:color w:val="auto"/>
          <w:sz w:val="24"/>
          <w:szCs w:val="24"/>
        </w:rPr>
      </w:pPr>
      <w:bookmarkStart w:id="14" w:name="_Toc327452055"/>
      <w:r w:rsidRPr="00243D3C">
        <w:rPr>
          <w:rFonts w:ascii="Arial" w:hAnsi="Arial" w:cs="Arial"/>
          <w:color w:val="auto"/>
          <w:sz w:val="24"/>
          <w:szCs w:val="24"/>
        </w:rPr>
        <w:t>Academic Integrity</w:t>
      </w:r>
      <w:bookmarkEnd w:id="14"/>
    </w:p>
    <w:p w:rsidR="00243D3C" w:rsidRPr="00243D3C" w:rsidRDefault="00243D3C" w:rsidP="00243D3C">
      <w:pPr>
        <w:pStyle w:val="NoSpacing"/>
        <w:rPr>
          <w:rFonts w:ascii="Arial" w:hAnsi="Arial" w:cs="Arial"/>
          <w:color w:val="001F10"/>
          <w:sz w:val="24"/>
          <w:szCs w:val="24"/>
        </w:rPr>
      </w:pPr>
      <w:r w:rsidRPr="009717E7">
        <w:rPr>
          <w:rFonts w:ascii="Arial" w:hAnsi="Arial" w:cs="Arial"/>
          <w:color w:val="001F10"/>
          <w:sz w:val="24"/>
          <w:szCs w:val="24"/>
        </w:rPr>
        <w:t xml:space="preserve">Tulane University expects students to conduct their academic endeavors with honesty and integrity. As part of the University community, graduate students have certain responsibilities regarding work that forms the basis for the evaluation of their academic achievement. Any student behavior that has the effect of interfering with the education, pursuit of knowledge, and/or a fair evaluation of the student’s performance is considered a violation of the proscribed academic conduct, as set forth in the </w:t>
      </w:r>
      <w:hyperlink r:id="rId16" w:history="1">
        <w:r w:rsidRPr="009717E7">
          <w:rPr>
            <w:rStyle w:val="Hyperlink"/>
            <w:sz w:val="24"/>
            <w:szCs w:val="24"/>
          </w:rPr>
          <w:t>Unified Code of Graduate Student Academic Conduct</w:t>
        </w:r>
      </w:hyperlink>
      <w:r w:rsidRPr="009717E7">
        <w:rPr>
          <w:rFonts w:ascii="Arial" w:hAnsi="Arial" w:cs="Arial"/>
          <w:color w:val="001F10"/>
          <w:sz w:val="24"/>
          <w:szCs w:val="24"/>
        </w:rPr>
        <w:t xml:space="preserve">. The Code also outlines procedures to be followed if there is a suspected violation. Students are expected to be familiar with the Code. Principles and activities not covered by the Code may fall under the purview of university or departmental research and/or ethics committees. Questions concerning jurisdiction should be addressed to the dean of the School of [SCHOOL NAME]. </w:t>
      </w:r>
    </w:p>
    <w:p w:rsidR="002D127E" w:rsidRPr="004B133A" w:rsidRDefault="002D127E" w:rsidP="004B133A">
      <w:pPr>
        <w:rPr>
          <w:rFonts w:ascii="Arial" w:hAnsi="Arial" w:cs="Arial"/>
          <w:sz w:val="24"/>
          <w:szCs w:val="24"/>
        </w:rPr>
      </w:pPr>
    </w:p>
    <w:p w:rsidR="00417E3A" w:rsidRPr="00243D3C" w:rsidRDefault="00417E3A" w:rsidP="00243D3C">
      <w:pPr>
        <w:pStyle w:val="Heading2"/>
        <w:rPr>
          <w:rFonts w:ascii="Arial" w:hAnsi="Arial" w:cs="Arial"/>
          <w:color w:val="auto"/>
          <w:sz w:val="24"/>
          <w:szCs w:val="24"/>
        </w:rPr>
      </w:pPr>
      <w:bookmarkStart w:id="15" w:name="_Toc327452056"/>
      <w:r w:rsidRPr="00243D3C">
        <w:rPr>
          <w:rFonts w:ascii="Arial" w:hAnsi="Arial" w:cs="Arial"/>
          <w:color w:val="auto"/>
          <w:sz w:val="24"/>
          <w:szCs w:val="24"/>
        </w:rPr>
        <w:t>Student Record Policy</w:t>
      </w:r>
      <w:bookmarkEnd w:id="15"/>
    </w:p>
    <w:p w:rsidR="008C1581" w:rsidRPr="002B1414" w:rsidRDefault="00417E3A" w:rsidP="00F772C5">
      <w:pPr>
        <w:pStyle w:val="NoSpacing"/>
        <w:rPr>
          <w:rFonts w:ascii="Arial" w:hAnsi="Arial" w:cs="Arial"/>
          <w:b/>
          <w:sz w:val="24"/>
          <w:szCs w:val="24"/>
        </w:rPr>
      </w:pPr>
      <w:r w:rsidRPr="009717E7">
        <w:rPr>
          <w:rFonts w:ascii="Arial" w:hAnsi="Arial" w:cs="Arial"/>
          <w:color w:val="221E1F"/>
          <w:sz w:val="24"/>
          <w:szCs w:val="24"/>
        </w:rPr>
        <w:t xml:space="preserve">Tulane University complies with the provision of the Family Education Rights and Privacy Act of 1974 (Buckley Amendment), which was enacted to protect the privacy of education records, to establish the right of students to inspect and review their education records, and to provide guidelines for the correction of inaccurate or misleading data. The Family Educational Rights and Privacy Act (FERPA) </w:t>
      </w:r>
      <w:proofErr w:type="gramStart"/>
      <w:r w:rsidRPr="009717E7">
        <w:rPr>
          <w:rFonts w:ascii="Arial" w:hAnsi="Arial" w:cs="Arial"/>
          <w:color w:val="221E1F"/>
          <w:sz w:val="24"/>
          <w:szCs w:val="24"/>
        </w:rPr>
        <w:t>affords</w:t>
      </w:r>
      <w:proofErr w:type="gramEnd"/>
      <w:r w:rsidRPr="009717E7">
        <w:rPr>
          <w:rFonts w:ascii="Arial" w:hAnsi="Arial" w:cs="Arial"/>
          <w:color w:val="221E1F"/>
          <w:sz w:val="24"/>
          <w:szCs w:val="24"/>
        </w:rPr>
        <w:t xml:space="preserve"> students certain rights with respect to their education records. Read more about your rights under FERPA on the </w:t>
      </w:r>
      <w:hyperlink r:id="rId17" w:history="1">
        <w:r w:rsidRPr="009717E7">
          <w:rPr>
            <w:rStyle w:val="Hyperlink"/>
            <w:sz w:val="24"/>
            <w:szCs w:val="24"/>
          </w:rPr>
          <w:t>Student Affairs</w:t>
        </w:r>
      </w:hyperlink>
      <w:r w:rsidRPr="009717E7">
        <w:rPr>
          <w:rFonts w:ascii="Arial" w:hAnsi="Arial" w:cs="Arial"/>
          <w:color w:val="221E1F"/>
          <w:sz w:val="24"/>
          <w:szCs w:val="24"/>
        </w:rPr>
        <w:t xml:space="preserve"> website.</w:t>
      </w:r>
    </w:p>
    <w:p w:rsidR="002D127E" w:rsidRPr="004B133A" w:rsidRDefault="002D127E" w:rsidP="004B133A">
      <w:pPr>
        <w:rPr>
          <w:rFonts w:ascii="Arial" w:hAnsi="Arial" w:cs="Arial"/>
          <w:sz w:val="24"/>
          <w:szCs w:val="24"/>
        </w:rPr>
      </w:pPr>
    </w:p>
    <w:p w:rsidR="00243D3C" w:rsidRPr="00243D3C" w:rsidRDefault="00243D3C" w:rsidP="00243D3C">
      <w:pPr>
        <w:pStyle w:val="Heading2"/>
        <w:rPr>
          <w:rFonts w:ascii="Arial" w:hAnsi="Arial" w:cs="Arial"/>
          <w:color w:val="auto"/>
          <w:sz w:val="24"/>
          <w:szCs w:val="24"/>
        </w:rPr>
      </w:pPr>
      <w:bookmarkStart w:id="16" w:name="_Toc327452057"/>
      <w:r w:rsidRPr="00243D3C">
        <w:rPr>
          <w:rFonts w:ascii="Arial" w:hAnsi="Arial" w:cs="Arial"/>
          <w:color w:val="auto"/>
          <w:sz w:val="24"/>
          <w:szCs w:val="24"/>
        </w:rPr>
        <w:t>Research Oversight</w:t>
      </w:r>
      <w:bookmarkEnd w:id="16"/>
    </w:p>
    <w:p w:rsidR="009918A2" w:rsidRPr="009717E7" w:rsidRDefault="009918A2" w:rsidP="00F772C5">
      <w:pPr>
        <w:pStyle w:val="NoSpacing"/>
        <w:rPr>
          <w:rFonts w:ascii="Arial" w:hAnsi="Arial" w:cs="Arial"/>
          <w:color w:val="001F10"/>
          <w:sz w:val="24"/>
          <w:szCs w:val="24"/>
          <w:lang w:val="en"/>
        </w:rPr>
      </w:pPr>
      <w:r w:rsidRPr="009717E7">
        <w:rPr>
          <w:rFonts w:ascii="Arial" w:hAnsi="Arial" w:cs="Arial"/>
          <w:sz w:val="24"/>
          <w:szCs w:val="24"/>
          <w:u w:val="single"/>
        </w:rPr>
        <w:t>Animal Research</w:t>
      </w:r>
      <w:r w:rsidRPr="009717E7">
        <w:rPr>
          <w:rFonts w:ascii="Arial" w:hAnsi="Arial" w:cs="Arial"/>
          <w:sz w:val="24"/>
          <w:szCs w:val="24"/>
        </w:rPr>
        <w:t xml:space="preserve"> –</w:t>
      </w:r>
      <w:r w:rsidRPr="009717E7">
        <w:rPr>
          <w:rFonts w:ascii="Arial" w:hAnsi="Arial" w:cs="Arial"/>
          <w:color w:val="001F10"/>
          <w:sz w:val="24"/>
          <w:szCs w:val="24"/>
          <w:lang w:val="en"/>
        </w:rPr>
        <w:t xml:space="preserve"> </w:t>
      </w:r>
      <w:r w:rsidR="00E57157" w:rsidRPr="009717E7">
        <w:rPr>
          <w:rFonts w:ascii="Arial" w:hAnsi="Arial" w:cs="Arial"/>
          <w:color w:val="001F10"/>
          <w:sz w:val="24"/>
          <w:szCs w:val="24"/>
          <w:lang w:val="en"/>
        </w:rPr>
        <w:t>Federal law mandates that a</w:t>
      </w:r>
      <w:r w:rsidRPr="009717E7">
        <w:rPr>
          <w:rFonts w:ascii="Arial" w:hAnsi="Arial" w:cs="Arial"/>
          <w:color w:val="001F10"/>
          <w:sz w:val="24"/>
          <w:szCs w:val="24"/>
          <w:lang w:val="en"/>
        </w:rPr>
        <w:t xml:space="preserve">ny research conducted by students (graduate or undergraduate) that involves animals must be reviewed and approved by Tulane’s Institutional Animal Care and Use Committee (IACUC). </w:t>
      </w:r>
      <w:r w:rsidR="00E57157" w:rsidRPr="009717E7">
        <w:rPr>
          <w:rFonts w:ascii="Arial" w:hAnsi="Arial" w:cs="Arial"/>
          <w:sz w:val="24"/>
          <w:szCs w:val="24"/>
        </w:rPr>
        <w:t xml:space="preserve">This includes, but is not limited to master’s theses and PhD dissertations.  </w:t>
      </w:r>
      <w:r w:rsidRPr="009717E7">
        <w:rPr>
          <w:rFonts w:ascii="Arial" w:hAnsi="Arial" w:cs="Arial"/>
          <w:color w:val="001F10"/>
          <w:sz w:val="24"/>
          <w:szCs w:val="24"/>
          <w:lang w:val="en"/>
        </w:rPr>
        <w:t xml:space="preserve">Protocols are submitted via email. </w:t>
      </w:r>
      <w:r w:rsidR="00470814" w:rsidRPr="009717E7">
        <w:rPr>
          <w:rFonts w:ascii="Arial" w:hAnsi="Arial" w:cs="Arial"/>
          <w:color w:val="001F10"/>
          <w:sz w:val="24"/>
          <w:szCs w:val="24"/>
          <w:lang w:val="en"/>
        </w:rPr>
        <w:t xml:space="preserve"> </w:t>
      </w:r>
      <w:r w:rsidR="00E57157" w:rsidRPr="009717E7">
        <w:rPr>
          <w:rFonts w:ascii="Arial" w:hAnsi="Arial" w:cs="Arial"/>
          <w:color w:val="001F10"/>
          <w:sz w:val="24"/>
          <w:szCs w:val="24"/>
          <w:lang w:val="en"/>
        </w:rPr>
        <w:t>D</w:t>
      </w:r>
      <w:r w:rsidRPr="009717E7">
        <w:rPr>
          <w:rFonts w:ascii="Arial" w:hAnsi="Arial" w:cs="Arial"/>
          <w:color w:val="001F10"/>
          <w:sz w:val="24"/>
          <w:szCs w:val="24"/>
          <w:lang w:val="en"/>
        </w:rPr>
        <w:t xml:space="preserve">etails are on the </w:t>
      </w:r>
      <w:hyperlink r:id="rId18" w:history="1">
        <w:r w:rsidRPr="009717E7">
          <w:rPr>
            <w:rStyle w:val="Hyperlink"/>
            <w:sz w:val="24"/>
            <w:szCs w:val="24"/>
            <w:lang w:val="en"/>
          </w:rPr>
          <w:t>IACUC website</w:t>
        </w:r>
      </w:hyperlink>
      <w:r w:rsidR="00470814" w:rsidRPr="009717E7">
        <w:rPr>
          <w:rFonts w:ascii="Arial" w:hAnsi="Arial" w:cs="Arial"/>
          <w:color w:val="001F10"/>
          <w:sz w:val="24"/>
          <w:szCs w:val="24"/>
          <w:lang w:val="en"/>
        </w:rPr>
        <w:t>.</w:t>
      </w:r>
    </w:p>
    <w:p w:rsidR="009918A2" w:rsidRPr="009717E7" w:rsidRDefault="009918A2" w:rsidP="00F772C5">
      <w:pPr>
        <w:pStyle w:val="NoSpacing"/>
        <w:rPr>
          <w:rFonts w:ascii="Arial" w:hAnsi="Arial" w:cs="Arial"/>
          <w:sz w:val="24"/>
          <w:szCs w:val="24"/>
        </w:rPr>
      </w:pPr>
    </w:p>
    <w:p w:rsidR="00632400" w:rsidRPr="009717E7" w:rsidRDefault="00632400" w:rsidP="00F772C5">
      <w:pPr>
        <w:pStyle w:val="NoSpacing"/>
        <w:rPr>
          <w:rFonts w:ascii="Arial" w:hAnsi="Arial" w:cs="Arial"/>
          <w:sz w:val="24"/>
          <w:szCs w:val="24"/>
        </w:rPr>
      </w:pPr>
      <w:r w:rsidRPr="009717E7">
        <w:rPr>
          <w:rFonts w:ascii="Arial" w:hAnsi="Arial" w:cs="Arial"/>
          <w:sz w:val="24"/>
          <w:szCs w:val="24"/>
          <w:u w:val="single"/>
        </w:rPr>
        <w:t>Human Subjects Research</w:t>
      </w:r>
      <w:r w:rsidRPr="009717E7">
        <w:rPr>
          <w:rFonts w:ascii="Arial" w:hAnsi="Arial" w:cs="Arial"/>
          <w:sz w:val="24"/>
          <w:szCs w:val="24"/>
        </w:rPr>
        <w:t xml:space="preserve"> – </w:t>
      </w:r>
      <w:r w:rsidR="009918A2" w:rsidRPr="009717E7">
        <w:rPr>
          <w:rFonts w:ascii="Arial" w:hAnsi="Arial" w:cs="Arial"/>
          <w:sz w:val="24"/>
          <w:szCs w:val="24"/>
        </w:rPr>
        <w:t>Federal law mandates that a</w:t>
      </w:r>
      <w:r w:rsidRPr="009717E7">
        <w:rPr>
          <w:rFonts w:ascii="Arial" w:hAnsi="Arial" w:cs="Arial"/>
          <w:sz w:val="24"/>
          <w:szCs w:val="24"/>
        </w:rPr>
        <w:t xml:space="preserve">ny research conducted by students (graduate or undergraduate) </w:t>
      </w:r>
      <w:r w:rsidR="00470814" w:rsidRPr="009717E7">
        <w:rPr>
          <w:rFonts w:ascii="Arial" w:hAnsi="Arial" w:cs="Arial"/>
          <w:sz w:val="24"/>
          <w:szCs w:val="24"/>
        </w:rPr>
        <w:t>using</w:t>
      </w:r>
      <w:r w:rsidRPr="009717E7">
        <w:rPr>
          <w:rFonts w:ascii="Arial" w:hAnsi="Arial" w:cs="Arial"/>
          <w:sz w:val="24"/>
          <w:szCs w:val="24"/>
        </w:rPr>
        <w:t xml:space="preserve"> huma</w:t>
      </w:r>
      <w:r w:rsidR="00C93E54">
        <w:rPr>
          <w:rFonts w:ascii="Arial" w:hAnsi="Arial" w:cs="Arial"/>
          <w:sz w:val="24"/>
          <w:szCs w:val="24"/>
        </w:rPr>
        <w:t>n beings as subjects and inten</w:t>
      </w:r>
      <w:r w:rsidRPr="009717E7">
        <w:rPr>
          <w:rFonts w:ascii="Arial" w:hAnsi="Arial" w:cs="Arial"/>
          <w:sz w:val="24"/>
          <w:szCs w:val="24"/>
        </w:rPr>
        <w:t>d</w:t>
      </w:r>
      <w:r w:rsidR="0069479E" w:rsidRPr="009717E7">
        <w:rPr>
          <w:rFonts w:ascii="Arial" w:hAnsi="Arial" w:cs="Arial"/>
          <w:sz w:val="24"/>
          <w:szCs w:val="24"/>
        </w:rPr>
        <w:t>ing</w:t>
      </w:r>
      <w:r w:rsidRPr="009717E7">
        <w:rPr>
          <w:rFonts w:ascii="Arial" w:hAnsi="Arial" w:cs="Arial"/>
          <w:sz w:val="24"/>
          <w:szCs w:val="24"/>
        </w:rPr>
        <w:t xml:space="preserve"> to contribute </w:t>
      </w:r>
      <w:r w:rsidR="00470814" w:rsidRPr="009717E7">
        <w:rPr>
          <w:rFonts w:ascii="Arial" w:hAnsi="Arial" w:cs="Arial"/>
          <w:sz w:val="24"/>
          <w:szCs w:val="24"/>
        </w:rPr>
        <w:t xml:space="preserve">to generalizable knowledge </w:t>
      </w:r>
      <w:r w:rsidRPr="009717E7">
        <w:rPr>
          <w:rFonts w:ascii="Arial" w:hAnsi="Arial" w:cs="Arial"/>
          <w:sz w:val="24"/>
          <w:szCs w:val="24"/>
        </w:rPr>
        <w:t xml:space="preserve">must be reviewed and approved by Tulane’s Institutional Review Board (IRB). This </w:t>
      </w:r>
      <w:r w:rsidR="009918A2" w:rsidRPr="009717E7">
        <w:rPr>
          <w:rFonts w:ascii="Arial" w:hAnsi="Arial" w:cs="Arial"/>
          <w:sz w:val="24"/>
          <w:szCs w:val="24"/>
        </w:rPr>
        <w:t xml:space="preserve">includes, but is not limited to master’s theses and PhD dissertations.  IRB protocols should be submitted two months before starting research to ensure adequate time for review.  All submissions are completed online. </w:t>
      </w:r>
      <w:r w:rsidR="00470814" w:rsidRPr="009717E7">
        <w:rPr>
          <w:rFonts w:ascii="Arial" w:hAnsi="Arial" w:cs="Arial"/>
          <w:sz w:val="24"/>
          <w:szCs w:val="24"/>
        </w:rPr>
        <w:t>Details are on the</w:t>
      </w:r>
      <w:r w:rsidR="009918A2" w:rsidRPr="009717E7">
        <w:rPr>
          <w:rFonts w:ascii="Arial" w:hAnsi="Arial" w:cs="Arial"/>
          <w:sz w:val="24"/>
          <w:szCs w:val="24"/>
        </w:rPr>
        <w:t xml:space="preserve"> </w:t>
      </w:r>
      <w:hyperlink r:id="rId19" w:history="1">
        <w:r w:rsidR="009918A2" w:rsidRPr="009717E7">
          <w:rPr>
            <w:rStyle w:val="Hyperlink"/>
            <w:sz w:val="24"/>
            <w:szCs w:val="24"/>
          </w:rPr>
          <w:t>Human Research Protection Office</w:t>
        </w:r>
      </w:hyperlink>
      <w:r w:rsidR="009918A2" w:rsidRPr="009717E7">
        <w:rPr>
          <w:rFonts w:ascii="Arial" w:hAnsi="Arial" w:cs="Arial"/>
          <w:sz w:val="24"/>
          <w:szCs w:val="24"/>
        </w:rPr>
        <w:t xml:space="preserve"> </w:t>
      </w:r>
      <w:r w:rsidR="00470814" w:rsidRPr="009717E7">
        <w:rPr>
          <w:rFonts w:ascii="Arial" w:hAnsi="Arial" w:cs="Arial"/>
          <w:sz w:val="24"/>
          <w:szCs w:val="24"/>
        </w:rPr>
        <w:t>website.</w:t>
      </w:r>
      <w:r w:rsidR="009918A2" w:rsidRPr="009717E7">
        <w:rPr>
          <w:rFonts w:ascii="Arial" w:hAnsi="Arial" w:cs="Arial"/>
          <w:sz w:val="24"/>
          <w:szCs w:val="24"/>
        </w:rPr>
        <w:t xml:space="preserve"> </w:t>
      </w:r>
    </w:p>
    <w:p w:rsidR="00E57157" w:rsidRPr="009717E7" w:rsidRDefault="00E57157" w:rsidP="00F772C5">
      <w:pPr>
        <w:pStyle w:val="NoSpacing"/>
        <w:rPr>
          <w:rFonts w:ascii="Arial" w:hAnsi="Arial" w:cs="Arial"/>
          <w:sz w:val="24"/>
          <w:szCs w:val="24"/>
        </w:rPr>
      </w:pPr>
    </w:p>
    <w:p w:rsidR="002B1414" w:rsidRDefault="008C1581" w:rsidP="00F772C5">
      <w:pPr>
        <w:pStyle w:val="NoSpacing"/>
        <w:rPr>
          <w:rFonts w:ascii="Arial" w:hAnsi="Arial" w:cs="Arial"/>
          <w:color w:val="001F10"/>
          <w:sz w:val="24"/>
          <w:szCs w:val="24"/>
          <w:lang w:val="en"/>
        </w:rPr>
      </w:pPr>
      <w:r w:rsidRPr="009717E7">
        <w:rPr>
          <w:rFonts w:ascii="Arial" w:hAnsi="Arial" w:cs="Arial"/>
          <w:color w:val="001F10"/>
          <w:sz w:val="24"/>
          <w:szCs w:val="24"/>
          <w:u w:val="single"/>
          <w:lang w:val="en"/>
        </w:rPr>
        <w:t>Intellectual Property Policy</w:t>
      </w:r>
      <w:r w:rsidRPr="009717E7">
        <w:rPr>
          <w:rFonts w:ascii="Arial" w:hAnsi="Arial" w:cs="Arial"/>
          <w:color w:val="001F10"/>
          <w:sz w:val="24"/>
          <w:szCs w:val="24"/>
          <w:lang w:val="en"/>
        </w:rPr>
        <w:t xml:space="preserve"> - Under the </w:t>
      </w:r>
      <w:r w:rsidRPr="009717E7">
        <w:rPr>
          <w:rStyle w:val="Strong"/>
          <w:rFonts w:ascii="Arial" w:hAnsi="Arial" w:cs="Arial"/>
          <w:b w:val="0"/>
          <w:sz w:val="24"/>
          <w:szCs w:val="24"/>
          <w:lang w:val="en"/>
        </w:rPr>
        <w:t>Tulane Intellectual Property Policy and Procedures</w:t>
      </w:r>
      <w:r w:rsidRPr="009717E7">
        <w:rPr>
          <w:rFonts w:ascii="Arial" w:hAnsi="Arial" w:cs="Arial"/>
          <w:b/>
          <w:sz w:val="24"/>
          <w:szCs w:val="24"/>
          <w:lang w:val="en"/>
        </w:rPr>
        <w:t xml:space="preserve"> </w:t>
      </w:r>
      <w:r w:rsidRPr="009717E7">
        <w:rPr>
          <w:rFonts w:ascii="Arial" w:hAnsi="Arial" w:cs="Arial"/>
          <w:color w:val="001F10"/>
          <w:sz w:val="24"/>
          <w:szCs w:val="24"/>
          <w:lang w:val="en"/>
        </w:rPr>
        <w:t xml:space="preserve">document, all full or part-time faculty and staff, graduate students, </w:t>
      </w:r>
      <w:r w:rsidRPr="009717E7">
        <w:rPr>
          <w:rFonts w:ascii="Arial" w:hAnsi="Arial" w:cs="Arial"/>
          <w:color w:val="001F10"/>
          <w:sz w:val="24"/>
          <w:szCs w:val="24"/>
          <w:lang w:val="en"/>
        </w:rPr>
        <w:lastRenderedPageBreak/>
        <w:t xml:space="preserve">residents, and fellows, and any other person who is aided by University facilities or staff or by funds administered through the University are required to disclose any patentable and/or copyrightable inventions to the University. As a condition of their employment or affiliation with Tulane, all such covered individuals must execute an Assignment of right, title and interest to any intellectual </w:t>
      </w:r>
      <w:r w:rsidR="003067FA" w:rsidRPr="009717E7">
        <w:rPr>
          <w:rFonts w:ascii="Arial" w:hAnsi="Arial" w:cs="Arial"/>
          <w:color w:val="001F10"/>
          <w:sz w:val="24"/>
          <w:szCs w:val="24"/>
          <w:lang w:val="en"/>
        </w:rPr>
        <w:t xml:space="preserve">property to Tulane University. This policy is managed by the </w:t>
      </w:r>
      <w:hyperlink r:id="rId20" w:history="1">
        <w:r w:rsidR="003067FA" w:rsidRPr="009717E7">
          <w:rPr>
            <w:rStyle w:val="Hyperlink"/>
            <w:sz w:val="24"/>
            <w:szCs w:val="24"/>
            <w:lang w:val="en"/>
          </w:rPr>
          <w:t>Office of Technology Transfer &amp; Intellectual Property Development</w:t>
        </w:r>
      </w:hyperlink>
      <w:r w:rsidR="003067FA" w:rsidRPr="009717E7">
        <w:rPr>
          <w:rFonts w:ascii="Arial" w:hAnsi="Arial" w:cs="Arial"/>
          <w:color w:val="001F10"/>
          <w:sz w:val="24"/>
          <w:szCs w:val="24"/>
          <w:lang w:val="en"/>
        </w:rPr>
        <w:t xml:space="preserve">. </w:t>
      </w:r>
      <w:r w:rsidRPr="009717E7">
        <w:rPr>
          <w:rFonts w:ascii="Arial" w:hAnsi="Arial" w:cs="Arial"/>
          <w:color w:val="001F10"/>
          <w:sz w:val="24"/>
          <w:szCs w:val="24"/>
          <w:lang w:val="en"/>
        </w:rPr>
        <w:t xml:space="preserve">Consult with your </w:t>
      </w:r>
      <w:r w:rsidR="0069479E" w:rsidRPr="009717E7">
        <w:rPr>
          <w:rFonts w:ascii="Arial" w:hAnsi="Arial" w:cs="Arial"/>
          <w:color w:val="001F10"/>
          <w:sz w:val="24"/>
          <w:szCs w:val="24"/>
          <w:lang w:val="en"/>
        </w:rPr>
        <w:t xml:space="preserve">faculty </w:t>
      </w:r>
      <w:r w:rsidRPr="009717E7">
        <w:rPr>
          <w:rFonts w:ascii="Arial" w:hAnsi="Arial" w:cs="Arial"/>
          <w:color w:val="001F10"/>
          <w:sz w:val="24"/>
          <w:szCs w:val="24"/>
          <w:lang w:val="en"/>
        </w:rPr>
        <w:t>advisor if you have questions about intellectual property issues.</w:t>
      </w:r>
    </w:p>
    <w:p w:rsidR="004B133A" w:rsidRDefault="00A961C0" w:rsidP="00C54D98">
      <w:pPr>
        <w:pStyle w:val="Heading2"/>
        <w:spacing w:line="240" w:lineRule="auto"/>
        <w:rPr>
          <w:rFonts w:ascii="Arial" w:hAnsi="Arial" w:cs="Arial"/>
          <w:b w:val="0"/>
          <w:color w:val="001F10"/>
          <w:sz w:val="24"/>
          <w:szCs w:val="24"/>
          <w:lang w:val="en"/>
        </w:rPr>
      </w:pPr>
      <w:r w:rsidRPr="00A961C0">
        <w:rPr>
          <w:rFonts w:ascii="Arial" w:hAnsi="Arial" w:cs="Arial"/>
          <w:b w:val="0"/>
          <w:color w:val="auto"/>
          <w:sz w:val="24"/>
          <w:szCs w:val="24"/>
          <w:u w:val="single"/>
          <w:lang w:val="en"/>
        </w:rPr>
        <w:t>Lab Safety</w:t>
      </w:r>
      <w:r w:rsidRPr="00A961C0">
        <w:rPr>
          <w:rFonts w:ascii="Arial" w:hAnsi="Arial" w:cs="Arial"/>
          <w:b w:val="0"/>
          <w:color w:val="auto"/>
          <w:sz w:val="24"/>
          <w:szCs w:val="24"/>
          <w:lang w:val="en"/>
        </w:rPr>
        <w:t xml:space="preserve"> – Tulane’s </w:t>
      </w:r>
      <w:hyperlink r:id="rId21" w:history="1">
        <w:r w:rsidRPr="00A961C0">
          <w:rPr>
            <w:rStyle w:val="Hyperlink"/>
            <w:b w:val="0"/>
            <w:sz w:val="24"/>
            <w:szCs w:val="24"/>
            <w:lang w:val="en"/>
          </w:rPr>
          <w:t>Office of Environmental Health and Safety (OEHS)</w:t>
        </w:r>
      </w:hyperlink>
      <w:r w:rsidRPr="00A961C0">
        <w:rPr>
          <w:rFonts w:ascii="Arial" w:hAnsi="Arial" w:cs="Arial"/>
          <w:b w:val="0"/>
          <w:color w:val="auto"/>
          <w:sz w:val="24"/>
          <w:szCs w:val="24"/>
          <w:lang w:val="en"/>
        </w:rPr>
        <w:t xml:space="preserve"> offers several online laboratory safety </w:t>
      </w:r>
      <w:r>
        <w:rPr>
          <w:rFonts w:ascii="Arial" w:hAnsi="Arial" w:cs="Arial"/>
          <w:b w:val="0"/>
          <w:color w:val="auto"/>
          <w:sz w:val="24"/>
          <w:szCs w:val="24"/>
          <w:lang w:val="en"/>
        </w:rPr>
        <w:t>training modules</w:t>
      </w:r>
      <w:r w:rsidRPr="00A961C0">
        <w:rPr>
          <w:rFonts w:ascii="Arial" w:hAnsi="Arial" w:cs="Arial"/>
          <w:b w:val="0"/>
          <w:color w:val="auto"/>
          <w:sz w:val="24"/>
          <w:szCs w:val="24"/>
          <w:lang w:val="en"/>
        </w:rPr>
        <w:t xml:space="preserve">.  </w:t>
      </w:r>
      <w:r w:rsidRPr="00A961C0">
        <w:rPr>
          <w:rFonts w:ascii="Arial" w:hAnsi="Arial" w:cs="Arial"/>
          <w:b w:val="0"/>
          <w:color w:val="001F10"/>
          <w:sz w:val="24"/>
          <w:szCs w:val="24"/>
          <w:lang w:val="en"/>
        </w:rPr>
        <w:t xml:space="preserve">Graduate students who may come in contact with blood or other potentially infectious materials must complete the </w:t>
      </w:r>
      <w:proofErr w:type="spellStart"/>
      <w:r w:rsidRPr="00A961C0">
        <w:rPr>
          <w:rFonts w:ascii="Arial" w:hAnsi="Arial" w:cs="Arial"/>
          <w:b w:val="0"/>
          <w:color w:val="001F10"/>
          <w:sz w:val="24"/>
          <w:szCs w:val="24"/>
          <w:lang w:val="en"/>
        </w:rPr>
        <w:t>Bloodborne</w:t>
      </w:r>
      <w:proofErr w:type="spellEnd"/>
      <w:r w:rsidRPr="00A961C0">
        <w:rPr>
          <w:rFonts w:ascii="Arial" w:hAnsi="Arial" w:cs="Arial"/>
          <w:b w:val="0"/>
          <w:color w:val="001F10"/>
          <w:sz w:val="24"/>
          <w:szCs w:val="24"/>
          <w:lang w:val="en"/>
        </w:rPr>
        <w:t xml:space="preserve"> Pathogens module which is an annual OSHA requirement. Laboratory personnel who use formaldehyde or formalin in their laboratory or work area must also complete the Formaldehyde module</w:t>
      </w:r>
      <w:r>
        <w:rPr>
          <w:rFonts w:ascii="Arial" w:hAnsi="Arial" w:cs="Arial"/>
          <w:b w:val="0"/>
          <w:color w:val="001F10"/>
          <w:sz w:val="24"/>
          <w:szCs w:val="24"/>
          <w:lang w:val="en"/>
        </w:rPr>
        <w:t>,</w:t>
      </w:r>
      <w:r w:rsidRPr="00A961C0">
        <w:rPr>
          <w:rFonts w:ascii="Arial" w:hAnsi="Arial" w:cs="Arial"/>
          <w:b w:val="0"/>
          <w:color w:val="001F10"/>
          <w:sz w:val="24"/>
          <w:szCs w:val="24"/>
          <w:lang w:val="en"/>
        </w:rPr>
        <w:t xml:space="preserve"> an annual requirement of OSHA. The Hazardous Waste</w:t>
      </w:r>
      <w:r>
        <w:rPr>
          <w:rFonts w:ascii="Arial" w:hAnsi="Arial" w:cs="Arial"/>
          <w:b w:val="0"/>
          <w:color w:val="001F10"/>
          <w:sz w:val="24"/>
          <w:szCs w:val="24"/>
          <w:lang w:val="en"/>
        </w:rPr>
        <w:t xml:space="preserve"> course, required by </w:t>
      </w:r>
      <w:r w:rsidRPr="00A961C0">
        <w:rPr>
          <w:rFonts w:ascii="Arial" w:hAnsi="Arial" w:cs="Arial"/>
          <w:b w:val="0"/>
          <w:color w:val="001F10"/>
          <w:sz w:val="24"/>
          <w:szCs w:val="24"/>
          <w:lang w:val="en"/>
        </w:rPr>
        <w:t>the LADEQ</w:t>
      </w:r>
      <w:r>
        <w:rPr>
          <w:rFonts w:ascii="Arial" w:hAnsi="Arial" w:cs="Arial"/>
          <w:b w:val="0"/>
          <w:color w:val="001F10"/>
          <w:sz w:val="24"/>
          <w:szCs w:val="24"/>
          <w:lang w:val="en"/>
        </w:rPr>
        <w:t>,</w:t>
      </w:r>
      <w:r w:rsidRPr="00A961C0">
        <w:rPr>
          <w:rFonts w:ascii="Arial" w:hAnsi="Arial" w:cs="Arial"/>
          <w:b w:val="0"/>
          <w:color w:val="001F10"/>
          <w:sz w:val="24"/>
          <w:szCs w:val="24"/>
          <w:lang w:val="en"/>
        </w:rPr>
        <w:t xml:space="preserve"> must be completed annually for those who generate chemical waste. The Fire Safety cours</w:t>
      </w:r>
      <w:r>
        <w:rPr>
          <w:rFonts w:ascii="Arial" w:hAnsi="Arial" w:cs="Arial"/>
          <w:b w:val="0"/>
          <w:color w:val="001F10"/>
          <w:sz w:val="24"/>
          <w:szCs w:val="24"/>
          <w:lang w:val="en"/>
        </w:rPr>
        <w:t xml:space="preserve">e must be completed annually </w:t>
      </w:r>
      <w:r w:rsidRPr="00A961C0">
        <w:rPr>
          <w:rFonts w:ascii="Arial" w:hAnsi="Arial" w:cs="Arial"/>
          <w:b w:val="0"/>
          <w:color w:val="001F10"/>
          <w:sz w:val="24"/>
          <w:szCs w:val="24"/>
          <w:lang w:val="en"/>
        </w:rPr>
        <w:t>per university policy.</w:t>
      </w:r>
      <w:r>
        <w:rPr>
          <w:rFonts w:ascii="Arial" w:hAnsi="Arial" w:cs="Arial"/>
          <w:b w:val="0"/>
          <w:color w:val="001F10"/>
          <w:sz w:val="24"/>
          <w:szCs w:val="24"/>
          <w:lang w:val="en"/>
        </w:rPr>
        <w:t xml:space="preserve"> Several other safety training modules are available on the OEHS site.</w:t>
      </w:r>
      <w:r w:rsidRPr="00A961C0">
        <w:rPr>
          <w:rFonts w:ascii="Arial" w:hAnsi="Arial" w:cs="Arial"/>
          <w:b w:val="0"/>
          <w:color w:val="001F10"/>
          <w:sz w:val="24"/>
          <w:szCs w:val="24"/>
          <w:lang w:val="en"/>
        </w:rPr>
        <w:t xml:space="preserve"> </w:t>
      </w:r>
      <w:r>
        <w:rPr>
          <w:rFonts w:ascii="Arial" w:hAnsi="Arial" w:cs="Arial"/>
          <w:b w:val="0"/>
          <w:color w:val="001F10"/>
          <w:sz w:val="24"/>
          <w:szCs w:val="24"/>
          <w:lang w:val="en"/>
        </w:rPr>
        <w:t xml:space="preserve">It is up to the </w:t>
      </w:r>
      <w:r w:rsidRPr="00A961C0">
        <w:rPr>
          <w:rFonts w:ascii="Arial" w:hAnsi="Arial" w:cs="Arial"/>
          <w:b w:val="0"/>
          <w:color w:val="001F10"/>
          <w:sz w:val="24"/>
          <w:szCs w:val="24"/>
          <w:lang w:val="en"/>
        </w:rPr>
        <w:t>supervisor/princip</w:t>
      </w:r>
      <w:r w:rsidR="004B133A">
        <w:rPr>
          <w:rFonts w:ascii="Arial" w:hAnsi="Arial" w:cs="Arial"/>
          <w:b w:val="0"/>
          <w:color w:val="001F10"/>
          <w:sz w:val="24"/>
          <w:szCs w:val="24"/>
          <w:lang w:val="en"/>
        </w:rPr>
        <w:t>al</w:t>
      </w:r>
      <w:r w:rsidRPr="00A961C0">
        <w:rPr>
          <w:rFonts w:ascii="Arial" w:hAnsi="Arial" w:cs="Arial"/>
          <w:b w:val="0"/>
          <w:color w:val="001F10"/>
          <w:sz w:val="24"/>
          <w:szCs w:val="24"/>
          <w:lang w:val="en"/>
        </w:rPr>
        <w:t xml:space="preserve"> investigator to determine which add</w:t>
      </w:r>
      <w:r>
        <w:rPr>
          <w:rFonts w:ascii="Arial" w:hAnsi="Arial" w:cs="Arial"/>
          <w:b w:val="0"/>
          <w:color w:val="001F10"/>
          <w:sz w:val="24"/>
          <w:szCs w:val="24"/>
          <w:lang w:val="en"/>
        </w:rPr>
        <w:t xml:space="preserve">itional modules </w:t>
      </w:r>
      <w:r w:rsidRPr="00A961C0">
        <w:rPr>
          <w:rFonts w:ascii="Arial" w:hAnsi="Arial" w:cs="Arial"/>
          <w:b w:val="0"/>
          <w:color w:val="001F10"/>
          <w:sz w:val="24"/>
          <w:szCs w:val="24"/>
          <w:lang w:val="en"/>
        </w:rPr>
        <w:t>meet the training needs of lab members</w:t>
      </w:r>
      <w:r w:rsidR="00C54D98">
        <w:rPr>
          <w:rFonts w:ascii="Arial" w:hAnsi="Arial" w:cs="Arial"/>
          <w:b w:val="0"/>
          <w:color w:val="001F10"/>
          <w:sz w:val="24"/>
          <w:szCs w:val="24"/>
          <w:lang w:val="en"/>
        </w:rPr>
        <w:t>.</w:t>
      </w:r>
    </w:p>
    <w:p w:rsidR="00C54D98" w:rsidRPr="00C54D98" w:rsidRDefault="00C54D98" w:rsidP="00C54D98">
      <w:pPr>
        <w:rPr>
          <w:lang w:val="en"/>
        </w:rPr>
      </w:pPr>
    </w:p>
    <w:p w:rsidR="004B133A" w:rsidRDefault="004B133A" w:rsidP="00A961C0">
      <w:pPr>
        <w:rPr>
          <w:rFonts w:ascii="Arial" w:hAnsi="Arial" w:cs="Arial"/>
          <w:sz w:val="24"/>
          <w:szCs w:val="24"/>
          <w:lang w:val="en"/>
        </w:rPr>
      </w:pPr>
      <w:r w:rsidRPr="004B133A">
        <w:rPr>
          <w:rFonts w:ascii="Arial" w:hAnsi="Arial" w:cs="Arial"/>
          <w:sz w:val="24"/>
          <w:szCs w:val="24"/>
          <w:lang w:val="en"/>
        </w:rPr>
        <w:t xml:space="preserve">[The above </w:t>
      </w:r>
      <w:r>
        <w:rPr>
          <w:rFonts w:ascii="Arial" w:hAnsi="Arial" w:cs="Arial"/>
          <w:sz w:val="24"/>
          <w:szCs w:val="24"/>
          <w:lang w:val="en"/>
        </w:rPr>
        <w:t>paragraph on Lab Safety can be deleted for any programs that</w:t>
      </w:r>
      <w:r w:rsidR="00C54D98">
        <w:rPr>
          <w:rFonts w:ascii="Arial" w:hAnsi="Arial" w:cs="Arial"/>
          <w:sz w:val="24"/>
          <w:szCs w:val="24"/>
          <w:lang w:val="en"/>
        </w:rPr>
        <w:t xml:space="preserve"> do not involve work in a lab.]</w:t>
      </w:r>
    </w:p>
    <w:p w:rsidR="00C54D98" w:rsidRPr="004B133A" w:rsidRDefault="00C54D98" w:rsidP="00A961C0">
      <w:pPr>
        <w:rPr>
          <w:rFonts w:ascii="Arial" w:hAnsi="Arial" w:cs="Arial"/>
          <w:sz w:val="24"/>
          <w:szCs w:val="24"/>
          <w:lang w:val="en"/>
        </w:rPr>
      </w:pPr>
      <w:bookmarkStart w:id="17" w:name="_GoBack"/>
      <w:bookmarkEnd w:id="17"/>
    </w:p>
    <w:p w:rsidR="00D9447B" w:rsidRPr="00D9447B" w:rsidRDefault="00D9447B" w:rsidP="00D9447B">
      <w:pPr>
        <w:pStyle w:val="Heading2"/>
        <w:rPr>
          <w:rFonts w:ascii="Arial" w:hAnsi="Arial" w:cs="Arial"/>
          <w:color w:val="auto"/>
          <w:sz w:val="24"/>
          <w:szCs w:val="24"/>
          <w:lang w:val="en"/>
        </w:rPr>
      </w:pPr>
      <w:bookmarkStart w:id="18" w:name="_Toc327452058"/>
      <w:r w:rsidRPr="00D9447B">
        <w:rPr>
          <w:rFonts w:ascii="Arial" w:hAnsi="Arial" w:cs="Arial"/>
          <w:color w:val="auto"/>
          <w:sz w:val="24"/>
          <w:szCs w:val="24"/>
          <w:lang w:val="en"/>
        </w:rPr>
        <w:t>Americans with Disabilities Act</w:t>
      </w:r>
      <w:bookmarkEnd w:id="18"/>
      <w:r w:rsidRPr="00D9447B">
        <w:rPr>
          <w:rFonts w:ascii="Arial" w:hAnsi="Arial" w:cs="Arial"/>
          <w:color w:val="auto"/>
          <w:sz w:val="24"/>
          <w:szCs w:val="24"/>
          <w:lang w:val="en"/>
        </w:rPr>
        <w:t xml:space="preserve"> </w:t>
      </w:r>
    </w:p>
    <w:p w:rsidR="002B1414" w:rsidRPr="00D9447B" w:rsidRDefault="002B1414" w:rsidP="00F772C5">
      <w:pPr>
        <w:pStyle w:val="NoSpacing"/>
        <w:rPr>
          <w:rFonts w:ascii="Arial" w:hAnsi="Arial" w:cs="Arial"/>
          <w:color w:val="001F10"/>
          <w:sz w:val="24"/>
          <w:szCs w:val="24"/>
          <w:lang w:val="en"/>
        </w:rPr>
      </w:pPr>
      <w:r w:rsidRPr="00D9447B">
        <w:rPr>
          <w:rFonts w:ascii="Arial" w:hAnsi="Arial" w:cs="Arial"/>
          <w:color w:val="001F10"/>
          <w:sz w:val="24"/>
          <w:szCs w:val="24"/>
          <w:lang w:val="en"/>
        </w:rPr>
        <w:t xml:space="preserve">It is the policy and practice of Tulane University to comply with the Americans with Disabilities Act (Pub. </w:t>
      </w:r>
      <w:proofErr w:type="gramStart"/>
      <w:r w:rsidRPr="00D9447B">
        <w:rPr>
          <w:rFonts w:ascii="Arial" w:hAnsi="Arial" w:cs="Arial"/>
          <w:color w:val="001F10"/>
          <w:sz w:val="24"/>
          <w:szCs w:val="24"/>
          <w:lang w:val="en"/>
        </w:rPr>
        <w:t>L. No. 101-336), Section 504 of the Rehabilitation Act of 1973 (Pub.</w:t>
      </w:r>
      <w:proofErr w:type="gramEnd"/>
      <w:r w:rsidRPr="00D9447B">
        <w:rPr>
          <w:rFonts w:ascii="Arial" w:hAnsi="Arial" w:cs="Arial"/>
          <w:color w:val="001F10"/>
          <w:sz w:val="24"/>
          <w:szCs w:val="24"/>
          <w:lang w:val="en"/>
        </w:rPr>
        <w:t xml:space="preserve"> </w:t>
      </w:r>
      <w:proofErr w:type="gramStart"/>
      <w:r w:rsidRPr="00D9447B">
        <w:rPr>
          <w:rFonts w:ascii="Arial" w:hAnsi="Arial" w:cs="Arial"/>
          <w:color w:val="001F10"/>
          <w:sz w:val="24"/>
          <w:szCs w:val="24"/>
          <w:lang w:val="en"/>
        </w:rPr>
        <w:t>L. No. 93-112, § 504, as amended), and state and local requirements regarding individuals with disabilities.</w:t>
      </w:r>
      <w:proofErr w:type="gramEnd"/>
      <w:r w:rsidRPr="00D9447B">
        <w:rPr>
          <w:rFonts w:ascii="Arial" w:hAnsi="Arial" w:cs="Arial"/>
          <w:color w:val="001F10"/>
          <w:sz w:val="24"/>
          <w:szCs w:val="24"/>
          <w:lang w:val="en"/>
        </w:rPr>
        <w:t xml:space="preserve"> Under these laws, no qualified individual with a disability shall be denied access to or participation in services, programs, and activities </w:t>
      </w:r>
      <w:r w:rsidR="00D9447B">
        <w:rPr>
          <w:rFonts w:ascii="Arial" w:hAnsi="Arial" w:cs="Arial"/>
          <w:color w:val="001F10"/>
          <w:sz w:val="24"/>
          <w:szCs w:val="24"/>
          <w:lang w:val="en"/>
        </w:rPr>
        <w:t>of</w:t>
      </w:r>
      <w:r w:rsidRPr="00D9447B">
        <w:rPr>
          <w:rFonts w:ascii="Arial" w:hAnsi="Arial" w:cs="Arial"/>
          <w:color w:val="001F10"/>
          <w:sz w:val="24"/>
          <w:szCs w:val="24"/>
          <w:lang w:val="en"/>
        </w:rPr>
        <w:t xml:space="preserve"> Tulane. </w:t>
      </w:r>
      <w:r w:rsidR="00D9447B">
        <w:rPr>
          <w:rFonts w:ascii="Arial" w:hAnsi="Arial" w:cs="Arial"/>
          <w:color w:val="001F10"/>
          <w:sz w:val="24"/>
          <w:szCs w:val="24"/>
          <w:lang w:val="en"/>
        </w:rPr>
        <w:t>The</w:t>
      </w:r>
      <w:r w:rsidRPr="00D9447B">
        <w:rPr>
          <w:rFonts w:ascii="Arial" w:hAnsi="Arial" w:cs="Arial"/>
          <w:color w:val="001F10"/>
          <w:sz w:val="24"/>
          <w:szCs w:val="24"/>
          <w:lang w:val="en"/>
        </w:rPr>
        <w:t xml:space="preserve"> </w:t>
      </w:r>
      <w:hyperlink r:id="rId22" w:history="1">
        <w:r w:rsidRPr="00D9447B">
          <w:rPr>
            <w:rStyle w:val="Hyperlink"/>
            <w:sz w:val="24"/>
            <w:szCs w:val="24"/>
            <w:lang w:val="en"/>
          </w:rPr>
          <w:t>Office of Disability Services</w:t>
        </w:r>
      </w:hyperlink>
      <w:r w:rsidRPr="00D9447B">
        <w:rPr>
          <w:rFonts w:ascii="Arial" w:hAnsi="Arial" w:cs="Arial"/>
          <w:color w:val="001F10"/>
          <w:sz w:val="24"/>
          <w:szCs w:val="24"/>
          <w:lang w:val="en"/>
        </w:rPr>
        <w:t xml:space="preserve"> (ODS) </w:t>
      </w:r>
      <w:r w:rsidR="00D9447B">
        <w:rPr>
          <w:rFonts w:ascii="Arial" w:hAnsi="Arial" w:cs="Arial"/>
          <w:color w:val="001F10"/>
          <w:sz w:val="24"/>
          <w:szCs w:val="24"/>
          <w:lang w:val="en"/>
        </w:rPr>
        <w:t>i</w:t>
      </w:r>
      <w:r w:rsidRPr="00D9447B">
        <w:rPr>
          <w:rFonts w:ascii="Arial" w:hAnsi="Arial" w:cs="Arial"/>
          <w:color w:val="001F10"/>
          <w:sz w:val="24"/>
          <w:szCs w:val="24"/>
          <w:lang w:val="en"/>
        </w:rPr>
        <w:t>s committed to providing equal access and a friendly environment for all who study and work at Tulane. Through collaboration and exploration, modifications to the academic or work environment – accommodations – can be offered to students and employees with registered disabilities.</w:t>
      </w:r>
    </w:p>
    <w:p w:rsidR="002D127E" w:rsidRPr="004B133A" w:rsidRDefault="002D127E" w:rsidP="004B133A">
      <w:pPr>
        <w:rPr>
          <w:rFonts w:ascii="Arial" w:hAnsi="Arial" w:cs="Arial"/>
          <w:sz w:val="24"/>
          <w:szCs w:val="24"/>
        </w:rPr>
      </w:pPr>
    </w:p>
    <w:p w:rsidR="00243D3C" w:rsidRPr="00243D3C" w:rsidRDefault="00243D3C" w:rsidP="00243D3C">
      <w:pPr>
        <w:pStyle w:val="Heading2"/>
        <w:rPr>
          <w:rFonts w:ascii="Arial" w:hAnsi="Arial" w:cs="Arial"/>
          <w:color w:val="auto"/>
          <w:sz w:val="24"/>
          <w:szCs w:val="24"/>
        </w:rPr>
      </w:pPr>
      <w:bookmarkStart w:id="19" w:name="_Toc327452059"/>
      <w:r w:rsidRPr="00243D3C">
        <w:rPr>
          <w:rFonts w:ascii="Arial" w:hAnsi="Arial" w:cs="Arial"/>
          <w:color w:val="auto"/>
          <w:sz w:val="24"/>
          <w:szCs w:val="24"/>
        </w:rPr>
        <w:t>Student Conduct</w:t>
      </w:r>
      <w:bookmarkEnd w:id="19"/>
    </w:p>
    <w:p w:rsidR="00243D3C" w:rsidRPr="009717E7" w:rsidRDefault="00243D3C" w:rsidP="00243D3C">
      <w:pPr>
        <w:pStyle w:val="NoSpacing"/>
        <w:rPr>
          <w:rFonts w:ascii="Arial" w:hAnsi="Arial" w:cs="Arial"/>
          <w:b/>
          <w:sz w:val="24"/>
          <w:szCs w:val="24"/>
        </w:rPr>
      </w:pPr>
      <w:r w:rsidRPr="009717E7">
        <w:rPr>
          <w:rFonts w:ascii="Arial" w:hAnsi="Arial" w:cs="Arial"/>
          <w:sz w:val="24"/>
          <w:szCs w:val="24"/>
        </w:rPr>
        <w:t xml:space="preserve">The university requires of all of its students behavior compatible with its high standards of scholarship and conduct. By accepting admission to Tulane University, a student accepts its regulations, including the Code of Student Conduct, and acknowledges the right of the university to take conduct action, including suspension or expulsion, for conduct judged unsatisfactory or disruptive. The Vice President for Student Affairs is responsible for formulating appropriate procedures and, as set forth in the </w:t>
      </w:r>
      <w:hyperlink r:id="rId23" w:history="1">
        <w:r w:rsidRPr="009717E7">
          <w:rPr>
            <w:rStyle w:val="Hyperlink"/>
            <w:sz w:val="24"/>
            <w:szCs w:val="24"/>
          </w:rPr>
          <w:t>Code of Student Conduct</w:t>
        </w:r>
      </w:hyperlink>
      <w:r w:rsidRPr="009717E7">
        <w:rPr>
          <w:rFonts w:ascii="Arial" w:hAnsi="Arial" w:cs="Arial"/>
          <w:sz w:val="24"/>
          <w:szCs w:val="24"/>
        </w:rPr>
        <w:t>, regulations concerning student behavior and for the resolution of conduct cases.</w:t>
      </w:r>
    </w:p>
    <w:p w:rsidR="002D127E" w:rsidRPr="004B133A" w:rsidRDefault="002D127E" w:rsidP="004B133A">
      <w:pPr>
        <w:rPr>
          <w:rFonts w:ascii="Arial" w:hAnsi="Arial" w:cs="Arial"/>
          <w:sz w:val="24"/>
          <w:szCs w:val="24"/>
        </w:rPr>
      </w:pPr>
    </w:p>
    <w:p w:rsidR="00243D3C" w:rsidRPr="00243D3C" w:rsidRDefault="00243D3C" w:rsidP="00243D3C">
      <w:pPr>
        <w:pStyle w:val="Heading2"/>
        <w:rPr>
          <w:rFonts w:ascii="Arial" w:hAnsi="Arial" w:cs="Arial"/>
          <w:color w:val="auto"/>
          <w:sz w:val="24"/>
          <w:szCs w:val="24"/>
        </w:rPr>
      </w:pPr>
      <w:bookmarkStart w:id="20" w:name="_Toc327452060"/>
      <w:r w:rsidRPr="00243D3C">
        <w:rPr>
          <w:rFonts w:ascii="Arial" w:hAnsi="Arial" w:cs="Arial"/>
          <w:color w:val="auto"/>
          <w:sz w:val="24"/>
          <w:szCs w:val="24"/>
        </w:rPr>
        <w:t>Equal Opportunity, Harassment, and Anti-Discrimination</w:t>
      </w:r>
      <w:bookmarkEnd w:id="20"/>
      <w:r w:rsidRPr="00243D3C">
        <w:rPr>
          <w:rFonts w:ascii="Arial" w:hAnsi="Arial" w:cs="Arial"/>
          <w:color w:val="auto"/>
          <w:sz w:val="24"/>
          <w:szCs w:val="24"/>
        </w:rPr>
        <w:t xml:space="preserve"> </w:t>
      </w:r>
    </w:p>
    <w:p w:rsidR="00243D3C" w:rsidRDefault="00243D3C" w:rsidP="00F772C5">
      <w:pPr>
        <w:pStyle w:val="NoSpacing"/>
        <w:rPr>
          <w:rFonts w:ascii="Arial" w:hAnsi="Arial" w:cs="Arial"/>
          <w:sz w:val="24"/>
          <w:szCs w:val="24"/>
        </w:rPr>
      </w:pPr>
      <w:r w:rsidRPr="009717E7">
        <w:rPr>
          <w:rFonts w:ascii="Arial" w:hAnsi="Arial" w:cs="Arial"/>
          <w:sz w:val="24"/>
          <w:szCs w:val="24"/>
        </w:rPr>
        <w:t xml:space="preserve">Tulane’s </w:t>
      </w:r>
      <w:hyperlink r:id="rId24" w:history="1">
        <w:r w:rsidRPr="009717E7">
          <w:rPr>
            <w:rStyle w:val="Hyperlink"/>
            <w:sz w:val="24"/>
            <w:szCs w:val="24"/>
          </w:rPr>
          <w:t>Office of Institutional Equity</w:t>
        </w:r>
      </w:hyperlink>
      <w:r w:rsidRPr="009717E7">
        <w:rPr>
          <w:rFonts w:ascii="Arial" w:hAnsi="Arial" w:cs="Arial"/>
          <w:sz w:val="24"/>
          <w:szCs w:val="24"/>
        </w:rPr>
        <w:t xml:space="preserve"> is responsible for the implementation of the University’s </w:t>
      </w:r>
      <w:hyperlink r:id="rId25" w:history="1">
        <w:r w:rsidRPr="009717E7">
          <w:rPr>
            <w:rStyle w:val="Hyperlink"/>
            <w:sz w:val="24"/>
            <w:szCs w:val="24"/>
          </w:rPr>
          <w:t>Equal Opportunity, Harassment, and Anti-Discrimination Policy and Procedure</w:t>
        </w:r>
      </w:hyperlink>
      <w:r w:rsidRPr="009717E7">
        <w:rPr>
          <w:rFonts w:ascii="Arial" w:hAnsi="Arial" w:cs="Arial"/>
          <w:sz w:val="24"/>
          <w:szCs w:val="24"/>
        </w:rPr>
        <w:t>. All faculty, administrators, staff, students, and individuals affiliated with Tulane University by contract (including non-employees, such as vendors and independent contractors) are bound by this policy, which includes the University’s statements of equal opportunity and anti-discrimination, the harassment policy, and complaint procedures.</w:t>
      </w:r>
    </w:p>
    <w:p w:rsidR="00243D3C" w:rsidRPr="00243D3C" w:rsidRDefault="002B1414" w:rsidP="00243D3C">
      <w:pPr>
        <w:pStyle w:val="Heading1"/>
        <w:rPr>
          <w:rFonts w:ascii="Arial" w:hAnsi="Arial" w:cs="Arial"/>
          <w:color w:val="auto"/>
          <w:sz w:val="24"/>
          <w:szCs w:val="24"/>
        </w:rPr>
      </w:pPr>
      <w:bookmarkStart w:id="21" w:name="_Toc327452061"/>
      <w:r>
        <w:rPr>
          <w:rFonts w:ascii="Arial" w:hAnsi="Arial" w:cs="Arial"/>
          <w:color w:val="auto"/>
          <w:sz w:val="24"/>
          <w:szCs w:val="24"/>
        </w:rPr>
        <w:t>RESOURCES</w:t>
      </w:r>
      <w:bookmarkEnd w:id="21"/>
    </w:p>
    <w:p w:rsidR="00B54E26" w:rsidRPr="00243D3C" w:rsidRDefault="00B54E26" w:rsidP="00243D3C">
      <w:pPr>
        <w:pStyle w:val="Heading2"/>
        <w:rPr>
          <w:rFonts w:ascii="Arial" w:hAnsi="Arial" w:cs="Arial"/>
          <w:color w:val="auto"/>
          <w:sz w:val="24"/>
          <w:szCs w:val="24"/>
        </w:rPr>
      </w:pPr>
      <w:bookmarkStart w:id="22" w:name="_Toc327452062"/>
      <w:r w:rsidRPr="00243D3C">
        <w:rPr>
          <w:rFonts w:ascii="Arial" w:hAnsi="Arial" w:cs="Arial"/>
          <w:color w:val="auto"/>
          <w:sz w:val="24"/>
          <w:szCs w:val="24"/>
        </w:rPr>
        <w:t>Professional Development</w:t>
      </w:r>
      <w:bookmarkEnd w:id="22"/>
    </w:p>
    <w:p w:rsidR="00B54E26" w:rsidRPr="009717E7" w:rsidRDefault="00B54E26" w:rsidP="00B54E26">
      <w:pPr>
        <w:pStyle w:val="NoSpacing"/>
        <w:rPr>
          <w:rFonts w:ascii="Arial" w:hAnsi="Arial" w:cs="Arial"/>
          <w:sz w:val="24"/>
          <w:szCs w:val="24"/>
        </w:rPr>
      </w:pPr>
      <w:r w:rsidRPr="009717E7">
        <w:rPr>
          <w:rFonts w:ascii="Arial" w:hAnsi="Arial" w:cs="Arial"/>
          <w:sz w:val="24"/>
          <w:szCs w:val="24"/>
        </w:rPr>
        <w:t xml:space="preserve">[Information on any professional development activities or programs sponsored by department or school as well as information on </w:t>
      </w:r>
      <w:r w:rsidR="00A81818">
        <w:rPr>
          <w:rFonts w:ascii="Arial" w:hAnsi="Arial" w:cs="Arial"/>
          <w:sz w:val="24"/>
          <w:szCs w:val="24"/>
        </w:rPr>
        <w:t xml:space="preserve">disciplinary </w:t>
      </w:r>
      <w:r w:rsidRPr="009717E7">
        <w:rPr>
          <w:rFonts w:ascii="Arial" w:hAnsi="Arial" w:cs="Arial"/>
          <w:sz w:val="24"/>
          <w:szCs w:val="24"/>
        </w:rPr>
        <w:t xml:space="preserve">professional associations, </w:t>
      </w:r>
      <w:r w:rsidR="00A81818">
        <w:rPr>
          <w:rFonts w:ascii="Arial" w:hAnsi="Arial" w:cs="Arial"/>
          <w:sz w:val="24"/>
          <w:szCs w:val="24"/>
        </w:rPr>
        <w:t>partners in non-profit, government, business or industry</w:t>
      </w:r>
      <w:r w:rsidRPr="009717E7">
        <w:rPr>
          <w:rFonts w:ascii="Arial" w:hAnsi="Arial" w:cs="Arial"/>
          <w:sz w:val="24"/>
          <w:szCs w:val="24"/>
        </w:rPr>
        <w:t>, local resources etc.</w:t>
      </w:r>
      <w:r w:rsidR="0069479E" w:rsidRPr="009717E7">
        <w:rPr>
          <w:rFonts w:ascii="Arial" w:hAnsi="Arial" w:cs="Arial"/>
          <w:sz w:val="24"/>
          <w:szCs w:val="24"/>
        </w:rPr>
        <w:t xml:space="preserve"> Include </w:t>
      </w:r>
      <w:r w:rsidR="00116809" w:rsidRPr="009717E7">
        <w:rPr>
          <w:rFonts w:ascii="Arial" w:hAnsi="Arial" w:cs="Arial"/>
          <w:sz w:val="24"/>
          <w:szCs w:val="24"/>
        </w:rPr>
        <w:t>paragraph below.</w:t>
      </w:r>
      <w:r w:rsidRPr="009717E7">
        <w:rPr>
          <w:rFonts w:ascii="Arial" w:hAnsi="Arial" w:cs="Arial"/>
          <w:sz w:val="24"/>
          <w:szCs w:val="24"/>
        </w:rPr>
        <w:t>]</w:t>
      </w:r>
    </w:p>
    <w:p w:rsidR="00B54E26" w:rsidRPr="009717E7" w:rsidRDefault="00B54E26" w:rsidP="00B54E26">
      <w:pPr>
        <w:pStyle w:val="NoSpacing"/>
        <w:rPr>
          <w:rFonts w:ascii="Arial" w:hAnsi="Arial" w:cs="Arial"/>
          <w:color w:val="001F10"/>
          <w:sz w:val="24"/>
          <w:szCs w:val="24"/>
          <w:lang w:val="en"/>
        </w:rPr>
      </w:pPr>
    </w:p>
    <w:p w:rsidR="00417E3A" w:rsidRDefault="00B54E26" w:rsidP="00F772C5">
      <w:pPr>
        <w:pStyle w:val="NoSpacing"/>
        <w:rPr>
          <w:rFonts w:ascii="Arial" w:hAnsi="Arial" w:cs="Arial"/>
          <w:color w:val="001F10"/>
          <w:sz w:val="24"/>
          <w:szCs w:val="24"/>
          <w:lang w:val="en"/>
        </w:rPr>
      </w:pPr>
      <w:r w:rsidRPr="009717E7">
        <w:rPr>
          <w:rFonts w:ascii="Arial" w:hAnsi="Arial" w:cs="Arial"/>
          <w:color w:val="001F10"/>
          <w:sz w:val="24"/>
          <w:szCs w:val="24"/>
          <w:lang w:val="en"/>
        </w:rPr>
        <w:t xml:space="preserve">Tulane’s Office of Graduate and Postdoctoral Studies (OGPS) </w:t>
      </w:r>
      <w:proofErr w:type="gramStart"/>
      <w:r w:rsidRPr="009717E7">
        <w:rPr>
          <w:rFonts w:ascii="Arial" w:hAnsi="Arial" w:cs="Arial"/>
          <w:color w:val="001F10"/>
          <w:sz w:val="24"/>
          <w:szCs w:val="24"/>
          <w:lang w:val="en"/>
        </w:rPr>
        <w:t>sponsors</w:t>
      </w:r>
      <w:proofErr w:type="gramEnd"/>
      <w:r w:rsidRPr="009717E7">
        <w:rPr>
          <w:rFonts w:ascii="Arial" w:hAnsi="Arial" w:cs="Arial"/>
          <w:color w:val="001F10"/>
          <w:sz w:val="24"/>
          <w:szCs w:val="24"/>
          <w:lang w:val="en"/>
        </w:rPr>
        <w:t xml:space="preserve"> professional development workshops for graduate students during fall and spring semesters.  Check the </w:t>
      </w:r>
      <w:hyperlink r:id="rId26" w:history="1">
        <w:r w:rsidRPr="009717E7">
          <w:rPr>
            <w:rStyle w:val="Hyperlink"/>
            <w:sz w:val="24"/>
            <w:szCs w:val="24"/>
            <w:lang w:val="en"/>
          </w:rPr>
          <w:t>OGPS website</w:t>
        </w:r>
      </w:hyperlink>
      <w:r w:rsidRPr="009717E7">
        <w:rPr>
          <w:rFonts w:ascii="Arial" w:hAnsi="Arial" w:cs="Arial"/>
          <w:color w:val="001F10"/>
          <w:sz w:val="24"/>
          <w:szCs w:val="24"/>
          <w:lang w:val="en"/>
        </w:rPr>
        <w:t xml:space="preserve"> for details.  Announcements are also sent via OGPS’ graduate student listserv.</w:t>
      </w:r>
    </w:p>
    <w:p w:rsidR="002D127E" w:rsidRPr="004B133A" w:rsidRDefault="002D127E" w:rsidP="004B133A">
      <w:pPr>
        <w:rPr>
          <w:rFonts w:ascii="Arial" w:hAnsi="Arial" w:cs="Arial"/>
          <w:sz w:val="24"/>
          <w:szCs w:val="24"/>
          <w:lang w:val="en"/>
        </w:rPr>
      </w:pPr>
    </w:p>
    <w:p w:rsidR="00417E3A" w:rsidRPr="00243D3C" w:rsidRDefault="00417E3A" w:rsidP="00243D3C">
      <w:pPr>
        <w:pStyle w:val="Heading2"/>
        <w:rPr>
          <w:rFonts w:ascii="Arial" w:hAnsi="Arial" w:cs="Arial"/>
          <w:color w:val="auto"/>
          <w:sz w:val="24"/>
          <w:szCs w:val="24"/>
          <w:lang w:val="en"/>
        </w:rPr>
      </w:pPr>
      <w:bookmarkStart w:id="23" w:name="_Toc327452063"/>
      <w:r w:rsidRPr="00243D3C">
        <w:rPr>
          <w:rFonts w:ascii="Arial" w:hAnsi="Arial" w:cs="Arial"/>
          <w:color w:val="auto"/>
          <w:sz w:val="24"/>
          <w:szCs w:val="24"/>
          <w:lang w:val="en"/>
        </w:rPr>
        <w:t>Job/Career Information</w:t>
      </w:r>
      <w:bookmarkEnd w:id="23"/>
    </w:p>
    <w:p w:rsidR="00417E3A" w:rsidRPr="009717E7" w:rsidRDefault="00417E3A" w:rsidP="00F772C5">
      <w:pPr>
        <w:pStyle w:val="NoSpacing"/>
        <w:rPr>
          <w:rFonts w:ascii="Arial" w:hAnsi="Arial" w:cs="Arial"/>
          <w:sz w:val="24"/>
          <w:szCs w:val="24"/>
        </w:rPr>
      </w:pPr>
      <w:r>
        <w:rPr>
          <w:rFonts w:ascii="Arial" w:hAnsi="Arial" w:cs="Arial"/>
          <w:color w:val="001F10"/>
          <w:sz w:val="24"/>
          <w:szCs w:val="24"/>
          <w:lang w:val="en"/>
        </w:rPr>
        <w:t xml:space="preserve">[Information on career opportunities for graduates of the program(s), tips for conducting a job search in the field, when job search should commence during degree program, departmental resources related to careers etc.] </w:t>
      </w:r>
    </w:p>
    <w:p w:rsidR="002D127E" w:rsidRPr="004B133A" w:rsidRDefault="002D127E" w:rsidP="004B133A">
      <w:pPr>
        <w:rPr>
          <w:rFonts w:ascii="Arial" w:hAnsi="Arial" w:cs="Arial"/>
          <w:sz w:val="24"/>
          <w:szCs w:val="24"/>
        </w:rPr>
      </w:pPr>
    </w:p>
    <w:p w:rsidR="00B54E26" w:rsidRPr="00243D3C" w:rsidRDefault="00B54E26" w:rsidP="00243D3C">
      <w:pPr>
        <w:pStyle w:val="Heading2"/>
        <w:rPr>
          <w:rFonts w:ascii="Arial" w:hAnsi="Arial" w:cs="Arial"/>
          <w:color w:val="auto"/>
          <w:sz w:val="24"/>
          <w:szCs w:val="24"/>
        </w:rPr>
      </w:pPr>
      <w:bookmarkStart w:id="24" w:name="_Toc327452064"/>
      <w:r w:rsidRPr="00243D3C">
        <w:rPr>
          <w:rFonts w:ascii="Arial" w:hAnsi="Arial" w:cs="Arial"/>
          <w:color w:val="auto"/>
          <w:sz w:val="24"/>
          <w:szCs w:val="24"/>
        </w:rPr>
        <w:t>Graduate Student Association</w:t>
      </w:r>
      <w:bookmarkEnd w:id="24"/>
    </w:p>
    <w:p w:rsidR="00A81818" w:rsidRDefault="00B54E26" w:rsidP="00F772C5">
      <w:pPr>
        <w:pStyle w:val="NoSpacing"/>
        <w:rPr>
          <w:rFonts w:ascii="Arial" w:hAnsi="Arial" w:cs="Arial"/>
          <w:sz w:val="24"/>
          <w:szCs w:val="24"/>
        </w:rPr>
      </w:pPr>
      <w:proofErr w:type="gramStart"/>
      <w:r w:rsidRPr="009717E7">
        <w:rPr>
          <w:rFonts w:ascii="Arial" w:hAnsi="Arial" w:cs="Arial"/>
          <w:sz w:val="24"/>
          <w:szCs w:val="24"/>
        </w:rPr>
        <w:t xml:space="preserve">[Information on the graduate student association representing students in the </w:t>
      </w:r>
      <w:r w:rsidR="00A81818">
        <w:rPr>
          <w:rFonts w:ascii="Arial" w:hAnsi="Arial" w:cs="Arial"/>
          <w:sz w:val="24"/>
          <w:szCs w:val="24"/>
        </w:rPr>
        <w:t>school/degree program(s)</w:t>
      </w:r>
      <w:r w:rsidR="001F7BB3" w:rsidRPr="009717E7">
        <w:rPr>
          <w:rFonts w:ascii="Arial" w:hAnsi="Arial" w:cs="Arial"/>
          <w:sz w:val="24"/>
          <w:szCs w:val="24"/>
        </w:rPr>
        <w:t>.]</w:t>
      </w:r>
      <w:proofErr w:type="gramEnd"/>
    </w:p>
    <w:p w:rsidR="002D127E" w:rsidRPr="004B133A" w:rsidRDefault="002D127E" w:rsidP="004B133A">
      <w:pPr>
        <w:rPr>
          <w:rFonts w:ascii="Arial" w:hAnsi="Arial" w:cs="Arial"/>
          <w:sz w:val="24"/>
          <w:szCs w:val="24"/>
        </w:rPr>
      </w:pPr>
    </w:p>
    <w:p w:rsidR="00A81818" w:rsidRPr="00243D3C" w:rsidRDefault="00A81818" w:rsidP="00243D3C">
      <w:pPr>
        <w:pStyle w:val="Heading2"/>
        <w:rPr>
          <w:rFonts w:ascii="Arial" w:hAnsi="Arial" w:cs="Arial"/>
          <w:color w:val="auto"/>
          <w:sz w:val="24"/>
          <w:szCs w:val="24"/>
        </w:rPr>
      </w:pPr>
      <w:bookmarkStart w:id="25" w:name="_Toc327452065"/>
      <w:r w:rsidRPr="00243D3C">
        <w:rPr>
          <w:rFonts w:ascii="Arial" w:hAnsi="Arial" w:cs="Arial"/>
          <w:color w:val="auto"/>
          <w:sz w:val="24"/>
          <w:szCs w:val="24"/>
        </w:rPr>
        <w:t>Student Resources &amp; Support Services</w:t>
      </w:r>
      <w:bookmarkEnd w:id="25"/>
      <w:r w:rsidR="00062EC4" w:rsidRPr="00243D3C">
        <w:rPr>
          <w:rFonts w:ascii="Arial" w:hAnsi="Arial" w:cs="Arial"/>
          <w:color w:val="auto"/>
          <w:sz w:val="24"/>
          <w:szCs w:val="24"/>
        </w:rPr>
        <w:t xml:space="preserve"> </w:t>
      </w:r>
    </w:p>
    <w:p w:rsidR="00A81818" w:rsidRDefault="004B133A" w:rsidP="00F772C5">
      <w:pPr>
        <w:pStyle w:val="NoSpacing"/>
        <w:rPr>
          <w:rFonts w:ascii="Arial" w:hAnsi="Arial" w:cs="Arial"/>
          <w:sz w:val="24"/>
          <w:szCs w:val="24"/>
        </w:rPr>
      </w:pPr>
      <w:hyperlink r:id="rId27" w:history="1">
        <w:r w:rsidR="00A81818" w:rsidRPr="00D9447B">
          <w:rPr>
            <w:rStyle w:val="Hyperlink"/>
            <w:sz w:val="24"/>
            <w:szCs w:val="24"/>
          </w:rPr>
          <w:t>S</w:t>
        </w:r>
        <w:r w:rsidR="00D9447B" w:rsidRPr="00D9447B">
          <w:rPr>
            <w:rStyle w:val="Hyperlink"/>
            <w:sz w:val="24"/>
            <w:szCs w:val="24"/>
          </w:rPr>
          <w:t xml:space="preserve">tudent </w:t>
        </w:r>
        <w:r w:rsidR="00A81818" w:rsidRPr="00D9447B">
          <w:rPr>
            <w:rStyle w:val="Hyperlink"/>
            <w:sz w:val="24"/>
            <w:szCs w:val="24"/>
          </w:rPr>
          <w:t>R</w:t>
        </w:r>
        <w:r w:rsidR="00D9447B" w:rsidRPr="00D9447B">
          <w:rPr>
            <w:rStyle w:val="Hyperlink"/>
            <w:sz w:val="24"/>
            <w:szCs w:val="24"/>
          </w:rPr>
          <w:t xml:space="preserve">esources &amp; </w:t>
        </w:r>
        <w:r w:rsidR="00A81818" w:rsidRPr="00D9447B">
          <w:rPr>
            <w:rStyle w:val="Hyperlink"/>
            <w:sz w:val="24"/>
            <w:szCs w:val="24"/>
          </w:rPr>
          <w:t>S</w:t>
        </w:r>
        <w:r w:rsidR="00D9447B" w:rsidRPr="00D9447B">
          <w:rPr>
            <w:rStyle w:val="Hyperlink"/>
            <w:sz w:val="24"/>
            <w:szCs w:val="24"/>
          </w:rPr>
          <w:t xml:space="preserve">upport </w:t>
        </w:r>
        <w:r w:rsidR="00A81818" w:rsidRPr="00D9447B">
          <w:rPr>
            <w:rStyle w:val="Hyperlink"/>
            <w:sz w:val="24"/>
            <w:szCs w:val="24"/>
          </w:rPr>
          <w:t>S</w:t>
        </w:r>
        <w:r w:rsidR="00D9447B" w:rsidRPr="00D9447B">
          <w:rPr>
            <w:rStyle w:val="Hyperlink"/>
            <w:sz w:val="24"/>
            <w:szCs w:val="24"/>
          </w:rPr>
          <w:t>ervices</w:t>
        </w:r>
      </w:hyperlink>
      <w:r w:rsidR="00D9447B">
        <w:rPr>
          <w:rFonts w:ascii="Arial" w:hAnsi="Arial" w:cs="Arial"/>
          <w:sz w:val="24"/>
          <w:szCs w:val="24"/>
        </w:rPr>
        <w:t xml:space="preserve"> (SRSS)</w:t>
      </w:r>
      <w:r w:rsidR="00A81818">
        <w:rPr>
          <w:rFonts w:ascii="Arial" w:hAnsi="Arial" w:cs="Arial"/>
          <w:sz w:val="24"/>
          <w:szCs w:val="24"/>
        </w:rPr>
        <w:t xml:space="preserve"> is the office on-campus that provides support to students who are experien</w:t>
      </w:r>
      <w:r w:rsidR="00D9447B">
        <w:rPr>
          <w:rFonts w:ascii="Arial" w:hAnsi="Arial" w:cs="Arial"/>
          <w:sz w:val="24"/>
          <w:szCs w:val="24"/>
        </w:rPr>
        <w:t xml:space="preserve">cing difficulties of any kind. </w:t>
      </w:r>
      <w:r w:rsidR="00A81818">
        <w:rPr>
          <w:rFonts w:ascii="Arial" w:hAnsi="Arial" w:cs="Arial"/>
          <w:sz w:val="24"/>
          <w:szCs w:val="24"/>
        </w:rPr>
        <w:t>Services provided or coordinated by SRSS include</w:t>
      </w:r>
      <w:r w:rsidR="00062EC4">
        <w:rPr>
          <w:rFonts w:ascii="Arial" w:hAnsi="Arial" w:cs="Arial"/>
          <w:sz w:val="24"/>
          <w:szCs w:val="24"/>
        </w:rPr>
        <w:t>:</w:t>
      </w:r>
    </w:p>
    <w:p w:rsidR="00062EC4" w:rsidRDefault="00062EC4" w:rsidP="00F772C5">
      <w:pPr>
        <w:pStyle w:val="NoSpacing"/>
        <w:rPr>
          <w:rFonts w:ascii="Arial" w:hAnsi="Arial" w:cs="Arial"/>
          <w:sz w:val="24"/>
          <w:szCs w:val="24"/>
        </w:rPr>
      </w:pPr>
    </w:p>
    <w:p w:rsidR="00062EC4" w:rsidRDefault="00062EC4" w:rsidP="00F772C5">
      <w:pPr>
        <w:pStyle w:val="NoSpacing"/>
        <w:numPr>
          <w:ilvl w:val="0"/>
          <w:numId w:val="1"/>
        </w:numPr>
        <w:rPr>
          <w:rFonts w:ascii="Arial" w:hAnsi="Arial" w:cs="Arial"/>
          <w:sz w:val="24"/>
          <w:szCs w:val="24"/>
        </w:rPr>
      </w:pPr>
      <w:r>
        <w:rPr>
          <w:rFonts w:ascii="Arial" w:hAnsi="Arial" w:cs="Arial"/>
          <w:sz w:val="24"/>
          <w:szCs w:val="24"/>
        </w:rPr>
        <w:t>Case Management</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Victim Support</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Referrals (to internal and external offices)</w:t>
      </w:r>
    </w:p>
    <w:p w:rsidR="00062EC4" w:rsidRDefault="00062EC4" w:rsidP="00F772C5">
      <w:pPr>
        <w:pStyle w:val="NoSpacing"/>
        <w:numPr>
          <w:ilvl w:val="0"/>
          <w:numId w:val="1"/>
        </w:numPr>
        <w:rPr>
          <w:rFonts w:ascii="Arial" w:hAnsi="Arial" w:cs="Arial"/>
          <w:sz w:val="24"/>
          <w:szCs w:val="24"/>
        </w:rPr>
      </w:pPr>
      <w:r>
        <w:rPr>
          <w:rFonts w:ascii="Arial" w:hAnsi="Arial" w:cs="Arial"/>
          <w:sz w:val="24"/>
          <w:szCs w:val="24"/>
        </w:rPr>
        <w:t xml:space="preserve">Alcohol/Drug and Health &amp; </w:t>
      </w:r>
      <w:r w:rsidRPr="00062EC4">
        <w:rPr>
          <w:rFonts w:ascii="Arial" w:hAnsi="Arial" w:cs="Arial"/>
          <w:sz w:val="24"/>
          <w:szCs w:val="24"/>
        </w:rPr>
        <w:t>Safety Referrals</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lastRenderedPageBreak/>
        <w:t>Mandated Assessments</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Medical Withdrawal Return Process</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Process of Care Support (Student Affairs professional on-call</w:t>
      </w:r>
      <w:r w:rsidR="004B133A">
        <w:rPr>
          <w:rFonts w:ascii="Arial" w:hAnsi="Arial" w:cs="Arial"/>
          <w:sz w:val="24"/>
          <w:szCs w:val="24"/>
        </w:rPr>
        <w:t>)</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Tulane Legal Assistance Program</w:t>
      </w:r>
    </w:p>
    <w:p w:rsidR="00062EC4" w:rsidRDefault="00062EC4" w:rsidP="00F772C5">
      <w:pPr>
        <w:pStyle w:val="NoSpacing"/>
        <w:numPr>
          <w:ilvl w:val="0"/>
          <w:numId w:val="1"/>
        </w:numPr>
        <w:rPr>
          <w:rFonts w:ascii="Arial" w:hAnsi="Arial" w:cs="Arial"/>
          <w:sz w:val="24"/>
          <w:szCs w:val="24"/>
        </w:rPr>
      </w:pPr>
      <w:r>
        <w:rPr>
          <w:rFonts w:ascii="Arial" w:hAnsi="Arial" w:cs="Arial"/>
          <w:sz w:val="24"/>
          <w:szCs w:val="24"/>
        </w:rPr>
        <w:t>Online Reporting System O</w:t>
      </w:r>
      <w:r w:rsidRPr="00062EC4">
        <w:rPr>
          <w:rFonts w:ascii="Arial" w:hAnsi="Arial" w:cs="Arial"/>
          <w:sz w:val="24"/>
          <w:szCs w:val="24"/>
        </w:rPr>
        <w:t>versight</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Threat Assessment/Behavioral Intervention</w:t>
      </w:r>
    </w:p>
    <w:p w:rsid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Case/Problem resolution</w:t>
      </w:r>
    </w:p>
    <w:p w:rsidR="00062EC4" w:rsidRPr="00062EC4" w:rsidRDefault="00062EC4" w:rsidP="00F772C5">
      <w:pPr>
        <w:pStyle w:val="NoSpacing"/>
        <w:numPr>
          <w:ilvl w:val="0"/>
          <w:numId w:val="1"/>
        </w:numPr>
        <w:rPr>
          <w:rFonts w:ascii="Arial" w:hAnsi="Arial" w:cs="Arial"/>
          <w:sz w:val="24"/>
          <w:szCs w:val="24"/>
        </w:rPr>
      </w:pPr>
      <w:r w:rsidRPr="00062EC4">
        <w:rPr>
          <w:rFonts w:ascii="Arial" w:hAnsi="Arial" w:cs="Arial"/>
          <w:sz w:val="24"/>
          <w:szCs w:val="24"/>
        </w:rPr>
        <w:t>Student Conduct Issues</w:t>
      </w:r>
    </w:p>
    <w:p w:rsidR="00062EC4" w:rsidRDefault="00062EC4" w:rsidP="00F772C5">
      <w:pPr>
        <w:pStyle w:val="NoSpacing"/>
        <w:rPr>
          <w:rFonts w:ascii="Arial" w:hAnsi="Arial" w:cs="Arial"/>
          <w:sz w:val="24"/>
          <w:szCs w:val="24"/>
        </w:rPr>
      </w:pPr>
    </w:p>
    <w:p w:rsidR="00062EC4" w:rsidRDefault="00062EC4" w:rsidP="00F772C5">
      <w:pPr>
        <w:pStyle w:val="NoSpacing"/>
        <w:rPr>
          <w:rFonts w:ascii="Arial" w:hAnsi="Arial" w:cs="Arial"/>
          <w:sz w:val="24"/>
          <w:szCs w:val="24"/>
        </w:rPr>
      </w:pPr>
      <w:r>
        <w:rPr>
          <w:rFonts w:ascii="Arial" w:hAnsi="Arial" w:cs="Arial"/>
          <w:sz w:val="24"/>
          <w:szCs w:val="24"/>
        </w:rPr>
        <w:t>General Line: 504-314-2160</w:t>
      </w:r>
    </w:p>
    <w:p w:rsidR="00062EC4" w:rsidRPr="009717E7" w:rsidRDefault="00062EC4" w:rsidP="00F772C5">
      <w:pPr>
        <w:pStyle w:val="NoSpacing"/>
        <w:rPr>
          <w:rFonts w:ascii="Arial" w:hAnsi="Arial" w:cs="Arial"/>
          <w:sz w:val="24"/>
          <w:szCs w:val="24"/>
        </w:rPr>
      </w:pPr>
      <w:r>
        <w:rPr>
          <w:rFonts w:ascii="Arial" w:hAnsi="Arial" w:cs="Arial"/>
          <w:sz w:val="24"/>
          <w:szCs w:val="24"/>
        </w:rPr>
        <w:t xml:space="preserve">Online Report Form: </w:t>
      </w:r>
      <w:hyperlink r:id="rId28" w:history="1">
        <w:r w:rsidRPr="00E246AB">
          <w:rPr>
            <w:rStyle w:val="Hyperlink"/>
            <w:sz w:val="24"/>
            <w:szCs w:val="24"/>
          </w:rPr>
          <w:t>http://tulane.edu/concerns</w:t>
        </w:r>
      </w:hyperlink>
    </w:p>
    <w:p w:rsidR="002D127E" w:rsidRPr="004B133A" w:rsidRDefault="002D127E" w:rsidP="004B133A">
      <w:pPr>
        <w:rPr>
          <w:rFonts w:ascii="Arial" w:hAnsi="Arial" w:cs="Arial"/>
          <w:sz w:val="24"/>
          <w:szCs w:val="24"/>
        </w:rPr>
      </w:pPr>
    </w:p>
    <w:p w:rsidR="008A349D" w:rsidRPr="00243D3C" w:rsidRDefault="00417E3A" w:rsidP="00243D3C">
      <w:pPr>
        <w:pStyle w:val="Heading2"/>
        <w:rPr>
          <w:rFonts w:ascii="Arial" w:hAnsi="Arial" w:cs="Arial"/>
          <w:color w:val="auto"/>
          <w:sz w:val="24"/>
          <w:szCs w:val="24"/>
        </w:rPr>
      </w:pPr>
      <w:bookmarkStart w:id="26" w:name="_Toc327452066"/>
      <w:r w:rsidRPr="00243D3C">
        <w:rPr>
          <w:rFonts w:ascii="Arial" w:hAnsi="Arial" w:cs="Arial"/>
          <w:color w:val="auto"/>
          <w:sz w:val="24"/>
          <w:szCs w:val="24"/>
        </w:rPr>
        <w:t>Campus Resources</w:t>
      </w:r>
      <w:bookmarkEnd w:id="26"/>
    </w:p>
    <w:p w:rsidR="00512421" w:rsidRPr="009717E7" w:rsidRDefault="00512421" w:rsidP="00512421">
      <w:pPr>
        <w:pStyle w:val="NoSpacing"/>
        <w:rPr>
          <w:rFonts w:ascii="Arial" w:hAnsi="Arial" w:cs="Arial"/>
          <w:sz w:val="24"/>
          <w:szCs w:val="24"/>
        </w:rPr>
      </w:pPr>
      <w:r w:rsidRPr="009717E7">
        <w:rPr>
          <w:rFonts w:ascii="Arial" w:hAnsi="Arial" w:cs="Arial"/>
          <w:sz w:val="24"/>
          <w:szCs w:val="24"/>
        </w:rPr>
        <w:t>[Add any other university, school and department links of use to graduate students to the following list.]</w:t>
      </w:r>
    </w:p>
    <w:p w:rsidR="00512421" w:rsidRDefault="004B133A" w:rsidP="00116809">
      <w:pPr>
        <w:pStyle w:val="NormalWeb"/>
        <w:shd w:val="clear" w:color="auto" w:fill="FFFFFF"/>
        <w:rPr>
          <w:rStyle w:val="Hyperlink"/>
          <w:sz w:val="24"/>
          <w:szCs w:val="24"/>
          <w:lang w:val="en"/>
        </w:rPr>
      </w:pPr>
      <w:hyperlink r:id="rId29" w:history="1">
        <w:r w:rsidR="00EC1FEF" w:rsidRPr="009717E7">
          <w:rPr>
            <w:rStyle w:val="Hyperlink"/>
            <w:sz w:val="24"/>
            <w:szCs w:val="24"/>
            <w:lang w:val="en"/>
          </w:rPr>
          <w:t>Academic Calendars</w:t>
        </w:r>
      </w:hyperlink>
      <w:r w:rsidR="00EC1FEF" w:rsidRPr="009717E7">
        <w:rPr>
          <w:rFonts w:ascii="Arial" w:hAnsi="Arial" w:cs="Arial"/>
          <w:color w:val="001F10"/>
          <w:lang w:val="en"/>
        </w:rPr>
        <w:br/>
      </w:r>
      <w:hyperlink r:id="rId30" w:history="1">
        <w:r w:rsidR="00EC1FEF" w:rsidRPr="009717E7">
          <w:rPr>
            <w:rStyle w:val="Hyperlink"/>
            <w:sz w:val="24"/>
            <w:szCs w:val="24"/>
            <w:lang w:val="en"/>
          </w:rPr>
          <w:t>Calendar of Events</w:t>
        </w:r>
      </w:hyperlink>
      <w:hyperlink r:id="rId31" w:history="1">
        <w:r w:rsidR="00EC1FEF" w:rsidRPr="009717E7">
          <w:rPr>
            <w:rFonts w:ascii="Arial" w:hAnsi="Arial" w:cs="Arial"/>
            <w:color w:val="336699"/>
            <w:lang w:val="en"/>
          </w:rPr>
          <w:br/>
        </w:r>
        <w:r w:rsidR="00EC1FEF" w:rsidRPr="009717E7">
          <w:rPr>
            <w:rStyle w:val="Hyperlink"/>
            <w:sz w:val="24"/>
            <w:szCs w:val="24"/>
            <w:lang w:val="en"/>
          </w:rPr>
          <w:t>Campus Maps</w:t>
        </w:r>
      </w:hyperlink>
      <w:r w:rsidR="00EC1FEF" w:rsidRPr="009717E7">
        <w:rPr>
          <w:rFonts w:ascii="Arial" w:hAnsi="Arial" w:cs="Arial"/>
          <w:color w:val="001F10"/>
          <w:lang w:val="en"/>
        </w:rPr>
        <w:br/>
      </w:r>
      <w:hyperlink r:id="rId32" w:history="1">
        <w:r w:rsidR="00EC1FEF" w:rsidRPr="009717E7">
          <w:rPr>
            <w:rStyle w:val="Hyperlink"/>
            <w:sz w:val="24"/>
            <w:szCs w:val="24"/>
            <w:lang w:val="en"/>
          </w:rPr>
          <w:t>Career Center</w:t>
        </w:r>
      </w:hyperlink>
      <w:r w:rsidR="00EC1FEF" w:rsidRPr="009717E7">
        <w:rPr>
          <w:rFonts w:ascii="Arial" w:hAnsi="Arial" w:cs="Arial"/>
          <w:color w:val="001F10"/>
          <w:lang w:val="en"/>
        </w:rPr>
        <w:br/>
      </w:r>
      <w:hyperlink r:id="rId33" w:history="1">
        <w:proofErr w:type="spellStart"/>
        <w:r w:rsidR="00EC1FEF" w:rsidRPr="009717E7">
          <w:rPr>
            <w:rStyle w:val="Hyperlink"/>
            <w:sz w:val="24"/>
            <w:szCs w:val="24"/>
            <w:lang w:val="en"/>
          </w:rPr>
          <w:t>Center</w:t>
        </w:r>
        <w:proofErr w:type="spellEnd"/>
        <w:r w:rsidR="00EC1FEF" w:rsidRPr="009717E7">
          <w:rPr>
            <w:rStyle w:val="Hyperlink"/>
            <w:sz w:val="24"/>
            <w:szCs w:val="24"/>
            <w:lang w:val="en"/>
          </w:rPr>
          <w:t xml:space="preserve"> for Engaged Learning &amp; Teaching (CELT)</w:t>
        </w:r>
      </w:hyperlink>
      <w:r w:rsidR="00EC1FEF" w:rsidRPr="009717E7">
        <w:rPr>
          <w:rFonts w:ascii="Arial" w:hAnsi="Arial" w:cs="Arial"/>
          <w:color w:val="001F10"/>
          <w:lang w:val="en"/>
        </w:rPr>
        <w:br/>
      </w:r>
      <w:hyperlink r:id="rId34" w:history="1">
        <w:r w:rsidR="00EC1FEF" w:rsidRPr="009717E7">
          <w:rPr>
            <w:rStyle w:val="Hyperlink"/>
            <w:sz w:val="24"/>
            <w:szCs w:val="24"/>
            <w:lang w:val="en"/>
          </w:rPr>
          <w:t>Course Listings &amp; Catalogs</w:t>
        </w:r>
      </w:hyperlink>
      <w:r w:rsidR="00EC1FEF" w:rsidRPr="009717E7">
        <w:rPr>
          <w:rFonts w:ascii="Arial" w:hAnsi="Arial" w:cs="Arial"/>
          <w:color w:val="001F10"/>
          <w:lang w:val="en"/>
        </w:rPr>
        <w:br/>
      </w:r>
      <w:hyperlink r:id="rId35" w:history="1">
        <w:r w:rsidR="00EC1FEF" w:rsidRPr="009717E7">
          <w:rPr>
            <w:rStyle w:val="Hyperlink"/>
            <w:sz w:val="24"/>
            <w:szCs w:val="24"/>
            <w:lang w:val="en"/>
          </w:rPr>
          <w:t>Emergency Management</w:t>
        </w:r>
      </w:hyperlink>
      <w:r w:rsidR="00EC1FEF" w:rsidRPr="009717E7">
        <w:rPr>
          <w:rFonts w:ascii="Arial" w:hAnsi="Arial" w:cs="Arial"/>
          <w:color w:val="001F10"/>
          <w:lang w:val="en"/>
        </w:rPr>
        <w:br/>
      </w:r>
      <w:hyperlink r:id="rId36" w:history="1">
        <w:r w:rsidR="00EC1FEF" w:rsidRPr="009717E7">
          <w:rPr>
            <w:rStyle w:val="Hyperlink"/>
            <w:sz w:val="24"/>
            <w:szCs w:val="24"/>
            <w:lang w:val="en"/>
          </w:rPr>
          <w:t>Financial Aid</w:t>
        </w:r>
      </w:hyperlink>
      <w:r w:rsidR="00EC1FEF" w:rsidRPr="009717E7">
        <w:rPr>
          <w:rFonts w:ascii="Arial" w:hAnsi="Arial" w:cs="Arial"/>
          <w:color w:val="001F10"/>
          <w:lang w:val="en"/>
        </w:rPr>
        <w:br/>
      </w:r>
      <w:hyperlink r:id="rId37" w:history="1">
        <w:r w:rsidR="00EC1FEF" w:rsidRPr="009717E7">
          <w:rPr>
            <w:rFonts w:ascii="Arial" w:hAnsi="Arial" w:cs="Arial"/>
            <w:color w:val="0000FF"/>
          </w:rPr>
          <w:t>Graduate Housing</w:t>
        </w:r>
      </w:hyperlink>
      <w:r w:rsidR="00C919BA" w:rsidRPr="009717E7">
        <w:rPr>
          <w:rFonts w:ascii="Arial" w:hAnsi="Arial" w:cs="Arial"/>
          <w:color w:val="0000FF"/>
        </w:rPr>
        <w:t xml:space="preserve"> &amp; Residential </w:t>
      </w:r>
      <w:proofErr w:type="spellStart"/>
      <w:r w:rsidR="00C919BA" w:rsidRPr="009717E7">
        <w:rPr>
          <w:rFonts w:ascii="Arial" w:hAnsi="Arial" w:cs="Arial"/>
          <w:color w:val="0000FF"/>
        </w:rPr>
        <w:t>LIfe</w:t>
      </w:r>
      <w:proofErr w:type="spellEnd"/>
      <w:r w:rsidR="00EC1FEF" w:rsidRPr="009717E7">
        <w:rPr>
          <w:rFonts w:ascii="Arial" w:hAnsi="Arial" w:cs="Arial"/>
          <w:color w:val="0000FF"/>
        </w:rPr>
        <w:br/>
      </w:r>
      <w:hyperlink r:id="rId38" w:history="1">
        <w:r w:rsidR="00EC1FEF" w:rsidRPr="009717E7">
          <w:rPr>
            <w:rStyle w:val="Hyperlink"/>
            <w:sz w:val="24"/>
            <w:szCs w:val="24"/>
            <w:lang w:val="en"/>
          </w:rPr>
          <w:t>Graduate Student Meal Plans</w:t>
        </w:r>
      </w:hyperlink>
      <w:r w:rsidR="00EC1FEF" w:rsidRPr="009717E7">
        <w:rPr>
          <w:rFonts w:ascii="Arial" w:hAnsi="Arial" w:cs="Arial"/>
          <w:color w:val="001F10"/>
          <w:lang w:val="en"/>
        </w:rPr>
        <w:br/>
      </w:r>
      <w:hyperlink r:id="rId39" w:history="1">
        <w:r w:rsidR="00EC1FEF" w:rsidRPr="009717E7">
          <w:rPr>
            <w:rStyle w:val="Hyperlink"/>
            <w:sz w:val="24"/>
            <w:szCs w:val="24"/>
            <w:lang w:val="en"/>
          </w:rPr>
          <w:t>Howard-Tilton Memorial Library</w:t>
        </w:r>
      </w:hyperlink>
      <w:r w:rsidR="00EC1FEF" w:rsidRPr="009717E7">
        <w:rPr>
          <w:rFonts w:ascii="Arial" w:hAnsi="Arial" w:cs="Arial"/>
          <w:color w:val="001F10"/>
          <w:lang w:val="en"/>
        </w:rPr>
        <w:br/>
      </w:r>
      <w:hyperlink r:id="rId40" w:history="1">
        <w:r w:rsidR="00EC1FEF" w:rsidRPr="009717E7">
          <w:rPr>
            <w:rStyle w:val="Hyperlink"/>
            <w:sz w:val="24"/>
            <w:szCs w:val="24"/>
            <w:lang w:val="en"/>
          </w:rPr>
          <w:t>Innovative Learning Center (ILC)</w:t>
        </w:r>
      </w:hyperlink>
      <w:r w:rsidR="00EC1FEF" w:rsidRPr="009717E7">
        <w:rPr>
          <w:rFonts w:ascii="Arial" w:hAnsi="Arial" w:cs="Arial"/>
          <w:color w:val="001F10"/>
          <w:lang w:val="en"/>
        </w:rPr>
        <w:br/>
      </w:r>
      <w:hyperlink r:id="rId41" w:history="1">
        <w:r w:rsidR="00EC1FEF" w:rsidRPr="009717E7">
          <w:rPr>
            <w:rStyle w:val="Hyperlink"/>
            <w:sz w:val="24"/>
            <w:szCs w:val="24"/>
            <w:lang w:val="en"/>
          </w:rPr>
          <w:t>International Students &amp; Scholars Office</w:t>
        </w:r>
      </w:hyperlink>
      <w:r w:rsidR="00EC1FEF" w:rsidRPr="009717E7">
        <w:rPr>
          <w:rFonts w:ascii="Arial" w:hAnsi="Arial" w:cs="Arial"/>
          <w:color w:val="001F10"/>
          <w:lang w:val="en"/>
        </w:rPr>
        <w:br/>
      </w:r>
      <w:hyperlink r:id="rId42" w:history="1">
        <w:r w:rsidR="00EC1FEF" w:rsidRPr="009717E7">
          <w:rPr>
            <w:rStyle w:val="Hyperlink"/>
            <w:sz w:val="24"/>
            <w:szCs w:val="24"/>
            <w:lang w:val="en"/>
          </w:rPr>
          <w:t>LGBTQ Student Life</w:t>
        </w:r>
      </w:hyperlink>
      <w:r w:rsidR="00EC1FEF" w:rsidRPr="009717E7">
        <w:rPr>
          <w:rFonts w:ascii="Arial" w:hAnsi="Arial" w:cs="Arial"/>
          <w:color w:val="001F10"/>
          <w:lang w:val="en"/>
        </w:rPr>
        <w:br/>
      </w:r>
      <w:hyperlink r:id="rId43" w:history="1">
        <w:r w:rsidR="00EC1FEF" w:rsidRPr="009717E7">
          <w:rPr>
            <w:rStyle w:val="Hyperlink"/>
            <w:sz w:val="24"/>
            <w:szCs w:val="24"/>
            <w:lang w:val="en"/>
          </w:rPr>
          <w:t>Multicultural Affairs</w:t>
        </w:r>
      </w:hyperlink>
      <w:r w:rsidR="00116809" w:rsidRPr="009717E7">
        <w:rPr>
          <w:rStyle w:val="Hyperlink"/>
          <w:sz w:val="24"/>
          <w:szCs w:val="24"/>
          <w:lang w:val="en"/>
        </w:rPr>
        <w:br/>
      </w:r>
      <w:hyperlink r:id="rId44" w:history="1">
        <w:r w:rsidR="00116809" w:rsidRPr="009717E7">
          <w:rPr>
            <w:rStyle w:val="Hyperlink"/>
            <w:sz w:val="24"/>
            <w:szCs w:val="24"/>
            <w:lang w:val="en"/>
          </w:rPr>
          <w:t>Off Campus Residents’ Association (OCRA)</w:t>
        </w:r>
      </w:hyperlink>
      <w:r w:rsidR="00D9447B">
        <w:rPr>
          <w:rStyle w:val="Hyperlink"/>
          <w:sz w:val="24"/>
          <w:szCs w:val="24"/>
          <w:lang w:val="en"/>
        </w:rPr>
        <w:br/>
      </w:r>
      <w:hyperlink r:id="rId45" w:history="1">
        <w:r w:rsidR="00D9447B" w:rsidRPr="00D9447B">
          <w:rPr>
            <w:rStyle w:val="Hyperlink"/>
            <w:sz w:val="24"/>
            <w:szCs w:val="24"/>
            <w:lang w:val="en"/>
          </w:rPr>
          <w:t>Office of Disability Services (ODS)</w:t>
        </w:r>
      </w:hyperlink>
      <w:r w:rsidR="00596A42" w:rsidRPr="009717E7">
        <w:rPr>
          <w:rFonts w:ascii="Arial" w:hAnsi="Arial" w:cs="Arial"/>
          <w:color w:val="001F10"/>
          <w:lang w:val="en"/>
        </w:rPr>
        <w:br/>
      </w:r>
      <w:hyperlink r:id="rId46" w:history="1">
        <w:r w:rsidR="00596A42" w:rsidRPr="009717E7">
          <w:rPr>
            <w:rStyle w:val="Hyperlink"/>
            <w:sz w:val="24"/>
            <w:szCs w:val="24"/>
            <w:lang w:val="en"/>
          </w:rPr>
          <w:t>Office of Graduate &amp; Postdoctoral Studies</w:t>
        </w:r>
      </w:hyperlink>
      <w:r w:rsidR="00A81818">
        <w:rPr>
          <w:rStyle w:val="Hyperlink"/>
          <w:sz w:val="24"/>
          <w:szCs w:val="24"/>
          <w:lang w:val="en"/>
        </w:rPr>
        <w:br/>
      </w:r>
      <w:hyperlink r:id="rId47" w:history="1">
        <w:r w:rsidR="00A81818" w:rsidRPr="00A81818">
          <w:rPr>
            <w:rStyle w:val="Hyperlink"/>
            <w:sz w:val="24"/>
            <w:szCs w:val="24"/>
            <w:lang w:val="en"/>
          </w:rPr>
          <w:t>Office of Off-Campus Housing</w:t>
        </w:r>
      </w:hyperlink>
      <w:r w:rsidR="00596A42" w:rsidRPr="009717E7">
        <w:rPr>
          <w:rFonts w:ascii="Arial" w:hAnsi="Arial" w:cs="Arial"/>
          <w:color w:val="001F10"/>
          <w:lang w:val="en"/>
        </w:rPr>
        <w:br/>
      </w:r>
      <w:hyperlink r:id="rId48" w:history="1">
        <w:r w:rsidR="00596A42" w:rsidRPr="009717E7">
          <w:rPr>
            <w:rStyle w:val="Hyperlink"/>
            <w:sz w:val="24"/>
            <w:szCs w:val="24"/>
            <w:lang w:val="en"/>
          </w:rPr>
          <w:t>Office of the Registrar</w:t>
        </w:r>
      </w:hyperlink>
      <w:r w:rsidR="00596A42" w:rsidRPr="009717E7">
        <w:rPr>
          <w:rFonts w:ascii="Arial" w:hAnsi="Arial" w:cs="Arial"/>
          <w:lang w:val="en"/>
        </w:rPr>
        <w:br/>
      </w:r>
      <w:hyperlink r:id="rId49" w:history="1">
        <w:proofErr w:type="spellStart"/>
        <w:r w:rsidR="00EC1FEF" w:rsidRPr="009717E7">
          <w:rPr>
            <w:rStyle w:val="Hyperlink"/>
            <w:sz w:val="24"/>
            <w:szCs w:val="24"/>
            <w:lang w:val="en"/>
          </w:rPr>
          <w:t>Reily</w:t>
        </w:r>
        <w:proofErr w:type="spellEnd"/>
        <w:r w:rsidR="00EC1FEF" w:rsidRPr="009717E7">
          <w:rPr>
            <w:rStyle w:val="Hyperlink"/>
            <w:sz w:val="24"/>
            <w:szCs w:val="24"/>
            <w:lang w:val="en"/>
          </w:rPr>
          <w:t xml:space="preserve"> Student Recreation Center</w:t>
        </w:r>
      </w:hyperlink>
      <w:r w:rsidR="00EC1FEF" w:rsidRPr="009717E7">
        <w:rPr>
          <w:rFonts w:ascii="Arial" w:hAnsi="Arial" w:cs="Arial"/>
          <w:color w:val="001F10"/>
          <w:lang w:val="en"/>
        </w:rPr>
        <w:br/>
      </w:r>
      <w:hyperlink r:id="rId50" w:history="1">
        <w:r w:rsidR="00EC1FEF" w:rsidRPr="009717E7">
          <w:rPr>
            <w:rStyle w:val="Hyperlink"/>
            <w:sz w:val="24"/>
            <w:szCs w:val="24"/>
            <w:lang w:val="en"/>
          </w:rPr>
          <w:t>Student Health Services</w:t>
        </w:r>
      </w:hyperlink>
      <w:r w:rsidR="00D9447B">
        <w:rPr>
          <w:rStyle w:val="Hyperlink"/>
          <w:sz w:val="24"/>
          <w:szCs w:val="24"/>
          <w:lang w:val="en"/>
        </w:rPr>
        <w:br/>
      </w:r>
      <w:hyperlink r:id="rId51" w:history="1">
        <w:r w:rsidR="00D9447B" w:rsidRPr="00D9447B">
          <w:rPr>
            <w:rStyle w:val="Hyperlink"/>
            <w:sz w:val="24"/>
            <w:szCs w:val="24"/>
            <w:lang w:val="en"/>
          </w:rPr>
          <w:t>Student Resources &amp; Support Services</w:t>
        </w:r>
      </w:hyperlink>
      <w:r w:rsidR="00EC1FEF" w:rsidRPr="009717E7">
        <w:rPr>
          <w:rFonts w:ascii="Arial" w:hAnsi="Arial" w:cs="Arial"/>
          <w:lang w:val="en"/>
        </w:rPr>
        <w:br/>
      </w:r>
      <w:hyperlink r:id="rId52" w:history="1">
        <w:r w:rsidR="00EC1FEF" w:rsidRPr="009717E7">
          <w:rPr>
            <w:rStyle w:val="Hyperlink"/>
            <w:sz w:val="24"/>
            <w:szCs w:val="24"/>
            <w:lang w:val="en"/>
          </w:rPr>
          <w:t>Tulane Police Department</w:t>
        </w:r>
      </w:hyperlink>
    </w:p>
    <w:p w:rsidR="00D9447B" w:rsidRPr="009717E7" w:rsidRDefault="00D9447B" w:rsidP="00116809">
      <w:pPr>
        <w:pStyle w:val="NormalWeb"/>
        <w:shd w:val="clear" w:color="auto" w:fill="FFFFFF"/>
        <w:rPr>
          <w:rFonts w:ascii="Arial" w:hAnsi="Arial" w:cs="Arial"/>
          <w:color w:val="0000FF"/>
          <w:lang w:val="en"/>
        </w:rPr>
      </w:pPr>
    </w:p>
    <w:p w:rsidR="00243D3C" w:rsidRPr="00243D3C" w:rsidRDefault="00D9447B" w:rsidP="00243D3C">
      <w:pPr>
        <w:pStyle w:val="Heading1"/>
        <w:rPr>
          <w:rFonts w:ascii="Arial" w:hAnsi="Arial" w:cs="Arial"/>
          <w:color w:val="auto"/>
          <w:sz w:val="24"/>
          <w:szCs w:val="24"/>
        </w:rPr>
      </w:pPr>
      <w:bookmarkStart w:id="27" w:name="_Toc327452067"/>
      <w:r>
        <w:rPr>
          <w:rFonts w:ascii="Arial" w:hAnsi="Arial" w:cs="Arial"/>
          <w:color w:val="auto"/>
          <w:sz w:val="24"/>
          <w:szCs w:val="24"/>
        </w:rPr>
        <w:lastRenderedPageBreak/>
        <w:t>DEPARTMENTAL INFORMATION</w:t>
      </w:r>
      <w:bookmarkEnd w:id="27"/>
    </w:p>
    <w:p w:rsidR="002D127E" w:rsidRPr="002D127E" w:rsidRDefault="00243D3C" w:rsidP="002D127E">
      <w:pPr>
        <w:pStyle w:val="Heading2"/>
        <w:rPr>
          <w:rFonts w:ascii="Arial" w:hAnsi="Arial" w:cs="Arial"/>
          <w:color w:val="auto"/>
          <w:sz w:val="24"/>
          <w:szCs w:val="24"/>
        </w:rPr>
      </w:pPr>
      <w:bookmarkStart w:id="28" w:name="_Toc327452068"/>
      <w:r w:rsidRPr="00243D3C">
        <w:rPr>
          <w:rFonts w:ascii="Arial" w:hAnsi="Arial" w:cs="Arial"/>
          <w:color w:val="auto"/>
          <w:sz w:val="24"/>
          <w:szCs w:val="24"/>
        </w:rPr>
        <w:t>Facilities &amp; Services</w:t>
      </w:r>
      <w:bookmarkEnd w:id="28"/>
    </w:p>
    <w:p w:rsidR="00243D3C" w:rsidRDefault="00243D3C" w:rsidP="00243D3C">
      <w:pPr>
        <w:pStyle w:val="NoSpacing"/>
        <w:rPr>
          <w:rFonts w:ascii="Arial" w:hAnsi="Arial" w:cs="Arial"/>
          <w:sz w:val="24"/>
          <w:szCs w:val="24"/>
        </w:rPr>
      </w:pPr>
      <w:r w:rsidRPr="009717E7">
        <w:rPr>
          <w:rFonts w:ascii="Arial" w:hAnsi="Arial" w:cs="Arial"/>
          <w:sz w:val="24"/>
          <w:szCs w:val="24"/>
        </w:rPr>
        <w:t xml:space="preserve">[Policies pertaining to lab space, TA/GA offices, use of office machines, </w:t>
      </w:r>
      <w:r w:rsidR="00A961C0">
        <w:rPr>
          <w:rFonts w:ascii="Arial" w:hAnsi="Arial" w:cs="Arial"/>
          <w:sz w:val="24"/>
          <w:szCs w:val="24"/>
        </w:rPr>
        <w:t xml:space="preserve">departmental regulations for </w:t>
      </w:r>
      <w:r w:rsidRPr="009717E7">
        <w:rPr>
          <w:rFonts w:ascii="Arial" w:hAnsi="Arial" w:cs="Arial"/>
          <w:sz w:val="24"/>
          <w:szCs w:val="24"/>
        </w:rPr>
        <w:t xml:space="preserve">lab </w:t>
      </w:r>
      <w:r w:rsidR="00A961C0">
        <w:rPr>
          <w:rFonts w:ascii="Arial" w:hAnsi="Arial" w:cs="Arial"/>
          <w:sz w:val="24"/>
          <w:szCs w:val="24"/>
        </w:rPr>
        <w:t xml:space="preserve">use and </w:t>
      </w:r>
      <w:r w:rsidRPr="009717E7">
        <w:rPr>
          <w:rFonts w:ascii="Arial" w:hAnsi="Arial" w:cs="Arial"/>
          <w:sz w:val="24"/>
          <w:szCs w:val="24"/>
        </w:rPr>
        <w:t>safety etc.]</w:t>
      </w:r>
    </w:p>
    <w:p w:rsidR="002D127E" w:rsidRDefault="002D127E" w:rsidP="00243D3C">
      <w:pPr>
        <w:pStyle w:val="NoSpacing"/>
        <w:rPr>
          <w:rFonts w:ascii="Arial" w:hAnsi="Arial" w:cs="Arial"/>
          <w:sz w:val="24"/>
          <w:szCs w:val="24"/>
        </w:rPr>
      </w:pPr>
    </w:p>
    <w:p w:rsidR="002D127E" w:rsidRPr="002D127E" w:rsidRDefault="00A81818" w:rsidP="002D127E">
      <w:pPr>
        <w:pStyle w:val="Heading2"/>
        <w:rPr>
          <w:rFonts w:ascii="Arial" w:hAnsi="Arial" w:cs="Arial"/>
          <w:color w:val="auto"/>
          <w:sz w:val="24"/>
          <w:szCs w:val="24"/>
        </w:rPr>
      </w:pPr>
      <w:bookmarkStart w:id="29" w:name="_Toc327452069"/>
      <w:r w:rsidRPr="00243D3C">
        <w:rPr>
          <w:rFonts w:ascii="Arial" w:hAnsi="Arial" w:cs="Arial"/>
          <w:color w:val="auto"/>
          <w:sz w:val="24"/>
          <w:szCs w:val="24"/>
        </w:rPr>
        <w:t>Forms</w:t>
      </w:r>
      <w:bookmarkEnd w:id="29"/>
    </w:p>
    <w:p w:rsidR="00A81818" w:rsidRDefault="00A81818" w:rsidP="00A81818">
      <w:pPr>
        <w:pStyle w:val="NoSpacing"/>
        <w:rPr>
          <w:rFonts w:ascii="Arial" w:hAnsi="Arial" w:cs="Arial"/>
          <w:sz w:val="24"/>
          <w:szCs w:val="24"/>
        </w:rPr>
      </w:pPr>
      <w:r w:rsidRPr="009717E7">
        <w:rPr>
          <w:rFonts w:ascii="Arial" w:hAnsi="Arial" w:cs="Arial"/>
          <w:sz w:val="24"/>
          <w:szCs w:val="24"/>
        </w:rPr>
        <w:t>[Links to departmental forms related to graduate programs.]</w:t>
      </w:r>
    </w:p>
    <w:p w:rsidR="002D127E" w:rsidRDefault="002D127E" w:rsidP="00A81818">
      <w:pPr>
        <w:pStyle w:val="NoSpacing"/>
        <w:rPr>
          <w:rFonts w:ascii="Arial" w:hAnsi="Arial" w:cs="Arial"/>
          <w:sz w:val="24"/>
          <w:szCs w:val="24"/>
        </w:rPr>
      </w:pPr>
    </w:p>
    <w:p w:rsidR="004B7641" w:rsidRPr="00243D3C" w:rsidRDefault="004B7641" w:rsidP="00243D3C">
      <w:pPr>
        <w:pStyle w:val="Heading2"/>
        <w:rPr>
          <w:rFonts w:ascii="Arial" w:hAnsi="Arial" w:cs="Arial"/>
          <w:color w:val="auto"/>
          <w:sz w:val="24"/>
          <w:szCs w:val="24"/>
        </w:rPr>
      </w:pPr>
      <w:bookmarkStart w:id="30" w:name="_Toc327452070"/>
      <w:r w:rsidRPr="00243D3C">
        <w:rPr>
          <w:rFonts w:ascii="Arial" w:hAnsi="Arial" w:cs="Arial"/>
          <w:color w:val="auto"/>
          <w:sz w:val="24"/>
          <w:szCs w:val="24"/>
        </w:rPr>
        <w:t>Contact Info</w:t>
      </w:r>
      <w:r w:rsidR="00F772C5" w:rsidRPr="00243D3C">
        <w:rPr>
          <w:rFonts w:ascii="Arial" w:hAnsi="Arial" w:cs="Arial"/>
          <w:color w:val="auto"/>
          <w:sz w:val="24"/>
          <w:szCs w:val="24"/>
        </w:rPr>
        <w:t>rmation</w:t>
      </w:r>
      <w:bookmarkEnd w:id="30"/>
    </w:p>
    <w:p w:rsidR="008A349D" w:rsidRPr="009717E7" w:rsidRDefault="008F55FE" w:rsidP="00F772C5">
      <w:pPr>
        <w:pStyle w:val="NoSpacing"/>
        <w:rPr>
          <w:rFonts w:ascii="Arial" w:hAnsi="Arial" w:cs="Arial"/>
          <w:sz w:val="24"/>
          <w:szCs w:val="24"/>
        </w:rPr>
      </w:pPr>
      <w:r w:rsidRPr="009717E7">
        <w:rPr>
          <w:rFonts w:ascii="Arial" w:hAnsi="Arial" w:cs="Arial"/>
          <w:sz w:val="24"/>
          <w:szCs w:val="24"/>
        </w:rPr>
        <w:t xml:space="preserve">[Names and contact info for </w:t>
      </w:r>
      <w:r w:rsidR="004D1D30" w:rsidRPr="009717E7">
        <w:rPr>
          <w:rFonts w:ascii="Arial" w:hAnsi="Arial" w:cs="Arial"/>
          <w:sz w:val="24"/>
          <w:szCs w:val="24"/>
        </w:rPr>
        <w:t xml:space="preserve">departmental </w:t>
      </w:r>
      <w:r w:rsidRPr="009717E7">
        <w:rPr>
          <w:rFonts w:ascii="Arial" w:hAnsi="Arial" w:cs="Arial"/>
          <w:sz w:val="24"/>
          <w:szCs w:val="24"/>
        </w:rPr>
        <w:t>staff and faculty involved with administration of graduate programs.]</w:t>
      </w:r>
    </w:p>
    <w:p w:rsidR="008A349D" w:rsidRPr="00F772C5" w:rsidRDefault="008A349D" w:rsidP="00F772C5">
      <w:pPr>
        <w:pStyle w:val="NoSpacing"/>
        <w:rPr>
          <w:rFonts w:ascii="Arial" w:hAnsi="Arial" w:cs="Arial"/>
          <w:sz w:val="20"/>
          <w:szCs w:val="20"/>
        </w:rPr>
      </w:pPr>
    </w:p>
    <w:sectPr w:rsidR="008A349D" w:rsidRPr="00F772C5" w:rsidSect="000F18DF">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3A" w:rsidRDefault="004B133A" w:rsidP="00322A75">
      <w:pPr>
        <w:spacing w:after="0" w:line="240" w:lineRule="auto"/>
      </w:pPr>
      <w:r>
        <w:separator/>
      </w:r>
    </w:p>
  </w:endnote>
  <w:endnote w:type="continuationSeparator" w:id="0">
    <w:p w:rsidR="004B133A" w:rsidRDefault="004B133A" w:rsidP="0032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78165"/>
      <w:docPartObj>
        <w:docPartGallery w:val="Page Numbers (Bottom of Page)"/>
        <w:docPartUnique/>
      </w:docPartObj>
    </w:sdtPr>
    <w:sdtEndPr>
      <w:rPr>
        <w:noProof/>
      </w:rPr>
    </w:sdtEndPr>
    <w:sdtContent>
      <w:p w:rsidR="004B133A" w:rsidRDefault="004B133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B133A" w:rsidRDefault="004B1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3A" w:rsidRDefault="004B133A">
    <w:pPr>
      <w:pStyle w:val="Footer"/>
      <w:jc w:val="right"/>
    </w:pPr>
  </w:p>
  <w:p w:rsidR="004B133A" w:rsidRDefault="004B1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93576"/>
      <w:docPartObj>
        <w:docPartGallery w:val="Page Numbers (Bottom of Page)"/>
        <w:docPartUnique/>
      </w:docPartObj>
    </w:sdtPr>
    <w:sdtEndPr>
      <w:rPr>
        <w:rFonts w:ascii="Arial" w:hAnsi="Arial" w:cs="Arial"/>
        <w:noProof/>
        <w:sz w:val="18"/>
        <w:szCs w:val="18"/>
      </w:rPr>
    </w:sdtEndPr>
    <w:sdtContent>
      <w:p w:rsidR="004B133A" w:rsidRPr="00470814" w:rsidRDefault="004B133A">
        <w:pPr>
          <w:pStyle w:val="Footer"/>
          <w:jc w:val="right"/>
          <w:rPr>
            <w:rFonts w:ascii="Arial" w:hAnsi="Arial" w:cs="Arial"/>
            <w:sz w:val="18"/>
            <w:szCs w:val="18"/>
          </w:rPr>
        </w:pPr>
        <w:r w:rsidRPr="00470814">
          <w:rPr>
            <w:rFonts w:ascii="Arial" w:hAnsi="Arial" w:cs="Arial"/>
            <w:sz w:val="18"/>
            <w:szCs w:val="18"/>
          </w:rPr>
          <w:fldChar w:fldCharType="begin"/>
        </w:r>
        <w:r w:rsidRPr="00470814">
          <w:rPr>
            <w:rFonts w:ascii="Arial" w:hAnsi="Arial" w:cs="Arial"/>
            <w:sz w:val="18"/>
            <w:szCs w:val="18"/>
          </w:rPr>
          <w:instrText xml:space="preserve"> PAGE   \* MERGEFORMAT </w:instrText>
        </w:r>
        <w:r w:rsidRPr="00470814">
          <w:rPr>
            <w:rFonts w:ascii="Arial" w:hAnsi="Arial" w:cs="Arial"/>
            <w:sz w:val="18"/>
            <w:szCs w:val="18"/>
          </w:rPr>
          <w:fldChar w:fldCharType="separate"/>
        </w:r>
        <w:r w:rsidR="00C54D98">
          <w:rPr>
            <w:rFonts w:ascii="Arial" w:hAnsi="Arial" w:cs="Arial"/>
            <w:noProof/>
            <w:sz w:val="18"/>
            <w:szCs w:val="18"/>
          </w:rPr>
          <w:t>5</w:t>
        </w:r>
        <w:r w:rsidRPr="00470814">
          <w:rPr>
            <w:rFonts w:ascii="Arial" w:hAnsi="Arial" w:cs="Arial"/>
            <w:noProof/>
            <w:sz w:val="18"/>
            <w:szCs w:val="18"/>
          </w:rPr>
          <w:fldChar w:fldCharType="end"/>
        </w:r>
      </w:p>
    </w:sdtContent>
  </w:sdt>
  <w:p w:rsidR="004B133A" w:rsidRDefault="004B1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3A" w:rsidRDefault="004B133A" w:rsidP="00322A75">
      <w:pPr>
        <w:spacing w:after="0" w:line="240" w:lineRule="auto"/>
      </w:pPr>
      <w:r>
        <w:separator/>
      </w:r>
    </w:p>
  </w:footnote>
  <w:footnote w:type="continuationSeparator" w:id="0">
    <w:p w:rsidR="004B133A" w:rsidRDefault="004B133A" w:rsidP="0032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40F8D"/>
    <w:multiLevelType w:val="hybridMultilevel"/>
    <w:tmpl w:val="7332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9D"/>
    <w:rsid w:val="00000100"/>
    <w:rsid w:val="000515B5"/>
    <w:rsid w:val="00062EC4"/>
    <w:rsid w:val="000C7806"/>
    <w:rsid w:val="000F18DF"/>
    <w:rsid w:val="00102FB1"/>
    <w:rsid w:val="00116809"/>
    <w:rsid w:val="001F7BB3"/>
    <w:rsid w:val="00243D3C"/>
    <w:rsid w:val="002548B4"/>
    <w:rsid w:val="00284017"/>
    <w:rsid w:val="00287D03"/>
    <w:rsid w:val="002B1414"/>
    <w:rsid w:val="002D127E"/>
    <w:rsid w:val="002D59DF"/>
    <w:rsid w:val="002D59F8"/>
    <w:rsid w:val="003067FA"/>
    <w:rsid w:val="00322A75"/>
    <w:rsid w:val="0034455C"/>
    <w:rsid w:val="003557AA"/>
    <w:rsid w:val="00372C3E"/>
    <w:rsid w:val="003B6760"/>
    <w:rsid w:val="00417E3A"/>
    <w:rsid w:val="00470814"/>
    <w:rsid w:val="004B133A"/>
    <w:rsid w:val="004B6583"/>
    <w:rsid w:val="004B7641"/>
    <w:rsid w:val="004D1D30"/>
    <w:rsid w:val="004F57A2"/>
    <w:rsid w:val="00512421"/>
    <w:rsid w:val="00596A42"/>
    <w:rsid w:val="005F0984"/>
    <w:rsid w:val="00632400"/>
    <w:rsid w:val="0069479E"/>
    <w:rsid w:val="008A349D"/>
    <w:rsid w:val="008A7BA9"/>
    <w:rsid w:val="008C1581"/>
    <w:rsid w:val="008F3341"/>
    <w:rsid w:val="008F55FE"/>
    <w:rsid w:val="009717E7"/>
    <w:rsid w:val="009918A2"/>
    <w:rsid w:val="00A20DBD"/>
    <w:rsid w:val="00A81818"/>
    <w:rsid w:val="00A961C0"/>
    <w:rsid w:val="00A97002"/>
    <w:rsid w:val="00AB11F7"/>
    <w:rsid w:val="00B54E26"/>
    <w:rsid w:val="00BC0A61"/>
    <w:rsid w:val="00C140D3"/>
    <w:rsid w:val="00C54D98"/>
    <w:rsid w:val="00C919BA"/>
    <w:rsid w:val="00C93E54"/>
    <w:rsid w:val="00D9447B"/>
    <w:rsid w:val="00DC10D4"/>
    <w:rsid w:val="00DD44BA"/>
    <w:rsid w:val="00E11C0B"/>
    <w:rsid w:val="00E57157"/>
    <w:rsid w:val="00E6216F"/>
    <w:rsid w:val="00E82269"/>
    <w:rsid w:val="00EC1FEF"/>
    <w:rsid w:val="00ED616C"/>
    <w:rsid w:val="00F772C5"/>
    <w:rsid w:val="00FE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D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49D"/>
    <w:pPr>
      <w:spacing w:after="0" w:line="240" w:lineRule="auto"/>
    </w:pPr>
  </w:style>
  <w:style w:type="character" w:styleId="Hyperlink">
    <w:name w:val="Hyperlink"/>
    <w:basedOn w:val="DefaultParagraphFont"/>
    <w:uiPriority w:val="99"/>
    <w:unhideWhenUsed/>
    <w:rsid w:val="0034455C"/>
    <w:rPr>
      <w:rFonts w:ascii="Arial" w:hAnsi="Arial" w:cs="Arial" w:hint="default"/>
      <w:strike w:val="0"/>
      <w:dstrike w:val="0"/>
      <w:color w:val="0000FF"/>
      <w:sz w:val="18"/>
      <w:szCs w:val="18"/>
      <w:u w:val="none"/>
      <w:effect w:val="none"/>
    </w:rPr>
  </w:style>
  <w:style w:type="paragraph" w:styleId="NormalWeb">
    <w:name w:val="Normal (Web)"/>
    <w:basedOn w:val="Normal"/>
    <w:uiPriority w:val="99"/>
    <w:unhideWhenUsed/>
    <w:rsid w:val="003445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18A2"/>
    <w:rPr>
      <w:color w:val="800080" w:themeColor="followedHyperlink"/>
      <w:u w:val="single"/>
    </w:rPr>
  </w:style>
  <w:style w:type="paragraph" w:styleId="BalloonText">
    <w:name w:val="Balloon Text"/>
    <w:basedOn w:val="Normal"/>
    <w:link w:val="BalloonTextChar"/>
    <w:uiPriority w:val="99"/>
    <w:semiHidden/>
    <w:unhideWhenUsed/>
    <w:rsid w:val="00ED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6C"/>
    <w:rPr>
      <w:rFonts w:ascii="Tahoma" w:hAnsi="Tahoma" w:cs="Tahoma"/>
      <w:sz w:val="16"/>
      <w:szCs w:val="16"/>
    </w:rPr>
  </w:style>
  <w:style w:type="paragraph" w:styleId="Header">
    <w:name w:val="header"/>
    <w:basedOn w:val="Normal"/>
    <w:link w:val="HeaderChar"/>
    <w:uiPriority w:val="99"/>
    <w:unhideWhenUsed/>
    <w:rsid w:val="0032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75"/>
  </w:style>
  <w:style w:type="paragraph" w:styleId="Footer">
    <w:name w:val="footer"/>
    <w:basedOn w:val="Normal"/>
    <w:link w:val="FooterChar"/>
    <w:uiPriority w:val="99"/>
    <w:unhideWhenUsed/>
    <w:rsid w:val="0032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75"/>
  </w:style>
  <w:style w:type="character" w:customStyle="1" w:styleId="Heading1Char">
    <w:name w:val="Heading 1 Char"/>
    <w:basedOn w:val="DefaultParagraphFont"/>
    <w:link w:val="Heading1"/>
    <w:uiPriority w:val="9"/>
    <w:rsid w:val="004708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2269"/>
    <w:pPr>
      <w:outlineLvl w:val="9"/>
    </w:pPr>
    <w:rPr>
      <w:lang w:eastAsia="ja-JP"/>
    </w:rPr>
  </w:style>
  <w:style w:type="paragraph" w:styleId="TOC1">
    <w:name w:val="toc 1"/>
    <w:basedOn w:val="Normal"/>
    <w:next w:val="Normal"/>
    <w:autoRedefine/>
    <w:uiPriority w:val="39"/>
    <w:unhideWhenUsed/>
    <w:rsid w:val="00E82269"/>
    <w:pPr>
      <w:spacing w:after="100"/>
    </w:pPr>
  </w:style>
  <w:style w:type="character" w:styleId="Strong">
    <w:name w:val="Strong"/>
    <w:basedOn w:val="DefaultParagraphFont"/>
    <w:uiPriority w:val="22"/>
    <w:qFormat/>
    <w:rsid w:val="008C1581"/>
    <w:rPr>
      <w:b/>
      <w:bCs/>
    </w:rPr>
  </w:style>
  <w:style w:type="paragraph" w:customStyle="1" w:styleId="Default">
    <w:name w:val="Default"/>
    <w:rsid w:val="00C140D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919BA"/>
    <w:rPr>
      <w:i/>
      <w:iCs/>
    </w:rPr>
  </w:style>
  <w:style w:type="character" w:customStyle="1" w:styleId="Heading2Char">
    <w:name w:val="Heading 2 Char"/>
    <w:basedOn w:val="DefaultParagraphFont"/>
    <w:link w:val="Heading2"/>
    <w:uiPriority w:val="9"/>
    <w:rsid w:val="00243D3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43D3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D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49D"/>
    <w:pPr>
      <w:spacing w:after="0" w:line="240" w:lineRule="auto"/>
    </w:pPr>
  </w:style>
  <w:style w:type="character" w:styleId="Hyperlink">
    <w:name w:val="Hyperlink"/>
    <w:basedOn w:val="DefaultParagraphFont"/>
    <w:uiPriority w:val="99"/>
    <w:unhideWhenUsed/>
    <w:rsid w:val="0034455C"/>
    <w:rPr>
      <w:rFonts w:ascii="Arial" w:hAnsi="Arial" w:cs="Arial" w:hint="default"/>
      <w:strike w:val="0"/>
      <w:dstrike w:val="0"/>
      <w:color w:val="0000FF"/>
      <w:sz w:val="18"/>
      <w:szCs w:val="18"/>
      <w:u w:val="none"/>
      <w:effect w:val="none"/>
    </w:rPr>
  </w:style>
  <w:style w:type="paragraph" w:styleId="NormalWeb">
    <w:name w:val="Normal (Web)"/>
    <w:basedOn w:val="Normal"/>
    <w:uiPriority w:val="99"/>
    <w:unhideWhenUsed/>
    <w:rsid w:val="003445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9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18A2"/>
    <w:rPr>
      <w:color w:val="800080" w:themeColor="followedHyperlink"/>
      <w:u w:val="single"/>
    </w:rPr>
  </w:style>
  <w:style w:type="paragraph" w:styleId="BalloonText">
    <w:name w:val="Balloon Text"/>
    <w:basedOn w:val="Normal"/>
    <w:link w:val="BalloonTextChar"/>
    <w:uiPriority w:val="99"/>
    <w:semiHidden/>
    <w:unhideWhenUsed/>
    <w:rsid w:val="00ED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6C"/>
    <w:rPr>
      <w:rFonts w:ascii="Tahoma" w:hAnsi="Tahoma" w:cs="Tahoma"/>
      <w:sz w:val="16"/>
      <w:szCs w:val="16"/>
    </w:rPr>
  </w:style>
  <w:style w:type="paragraph" w:styleId="Header">
    <w:name w:val="header"/>
    <w:basedOn w:val="Normal"/>
    <w:link w:val="HeaderChar"/>
    <w:uiPriority w:val="99"/>
    <w:unhideWhenUsed/>
    <w:rsid w:val="0032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75"/>
  </w:style>
  <w:style w:type="paragraph" w:styleId="Footer">
    <w:name w:val="footer"/>
    <w:basedOn w:val="Normal"/>
    <w:link w:val="FooterChar"/>
    <w:uiPriority w:val="99"/>
    <w:unhideWhenUsed/>
    <w:rsid w:val="0032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75"/>
  </w:style>
  <w:style w:type="character" w:customStyle="1" w:styleId="Heading1Char">
    <w:name w:val="Heading 1 Char"/>
    <w:basedOn w:val="DefaultParagraphFont"/>
    <w:link w:val="Heading1"/>
    <w:uiPriority w:val="9"/>
    <w:rsid w:val="004708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82269"/>
    <w:pPr>
      <w:outlineLvl w:val="9"/>
    </w:pPr>
    <w:rPr>
      <w:lang w:eastAsia="ja-JP"/>
    </w:rPr>
  </w:style>
  <w:style w:type="paragraph" w:styleId="TOC1">
    <w:name w:val="toc 1"/>
    <w:basedOn w:val="Normal"/>
    <w:next w:val="Normal"/>
    <w:autoRedefine/>
    <w:uiPriority w:val="39"/>
    <w:unhideWhenUsed/>
    <w:rsid w:val="00E82269"/>
    <w:pPr>
      <w:spacing w:after="100"/>
    </w:pPr>
  </w:style>
  <w:style w:type="character" w:styleId="Strong">
    <w:name w:val="Strong"/>
    <w:basedOn w:val="DefaultParagraphFont"/>
    <w:uiPriority w:val="22"/>
    <w:qFormat/>
    <w:rsid w:val="008C1581"/>
    <w:rPr>
      <w:b/>
      <w:bCs/>
    </w:rPr>
  </w:style>
  <w:style w:type="paragraph" w:customStyle="1" w:styleId="Default">
    <w:name w:val="Default"/>
    <w:rsid w:val="00C140D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919BA"/>
    <w:rPr>
      <w:i/>
      <w:iCs/>
    </w:rPr>
  </w:style>
  <w:style w:type="character" w:customStyle="1" w:styleId="Heading2Char">
    <w:name w:val="Heading 2 Char"/>
    <w:basedOn w:val="DefaultParagraphFont"/>
    <w:link w:val="Heading2"/>
    <w:uiPriority w:val="9"/>
    <w:rsid w:val="00243D3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43D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422">
      <w:bodyDiv w:val="1"/>
      <w:marLeft w:val="0"/>
      <w:marRight w:val="0"/>
      <w:marTop w:val="0"/>
      <w:marBottom w:val="0"/>
      <w:divBdr>
        <w:top w:val="none" w:sz="0" w:space="0" w:color="auto"/>
        <w:left w:val="none" w:sz="0" w:space="0" w:color="auto"/>
        <w:bottom w:val="none" w:sz="0" w:space="0" w:color="auto"/>
        <w:right w:val="none" w:sz="0" w:space="0" w:color="auto"/>
      </w:divBdr>
      <w:divsChild>
        <w:div w:id="741492101">
          <w:marLeft w:val="0"/>
          <w:marRight w:val="0"/>
          <w:marTop w:val="0"/>
          <w:marBottom w:val="0"/>
          <w:divBdr>
            <w:top w:val="none" w:sz="0" w:space="0" w:color="auto"/>
            <w:left w:val="none" w:sz="0" w:space="0" w:color="auto"/>
            <w:bottom w:val="none" w:sz="0" w:space="0" w:color="auto"/>
            <w:right w:val="none" w:sz="0" w:space="0" w:color="auto"/>
          </w:divBdr>
          <w:divsChild>
            <w:div w:id="1710912458">
              <w:marLeft w:val="0"/>
              <w:marRight w:val="0"/>
              <w:marTop w:val="300"/>
              <w:marBottom w:val="0"/>
              <w:divBdr>
                <w:top w:val="none" w:sz="0" w:space="0" w:color="auto"/>
                <w:left w:val="none" w:sz="0" w:space="0" w:color="auto"/>
                <w:bottom w:val="none" w:sz="0" w:space="0" w:color="auto"/>
                <w:right w:val="none" w:sz="0" w:space="0" w:color="auto"/>
              </w:divBdr>
              <w:divsChild>
                <w:div w:id="959804036">
                  <w:marLeft w:val="0"/>
                  <w:marRight w:val="0"/>
                  <w:marTop w:val="0"/>
                  <w:marBottom w:val="0"/>
                  <w:divBdr>
                    <w:top w:val="none" w:sz="0" w:space="0" w:color="auto"/>
                    <w:left w:val="none" w:sz="0" w:space="0" w:color="auto"/>
                    <w:bottom w:val="none" w:sz="0" w:space="0" w:color="auto"/>
                    <w:right w:val="none" w:sz="0" w:space="0" w:color="auto"/>
                  </w:divBdr>
                  <w:divsChild>
                    <w:div w:id="1079207764">
                      <w:marLeft w:val="0"/>
                      <w:marRight w:val="0"/>
                      <w:marTop w:val="0"/>
                      <w:marBottom w:val="0"/>
                      <w:divBdr>
                        <w:top w:val="none" w:sz="0" w:space="0" w:color="auto"/>
                        <w:left w:val="none" w:sz="0" w:space="0" w:color="auto"/>
                        <w:bottom w:val="none" w:sz="0" w:space="0" w:color="auto"/>
                        <w:right w:val="none" w:sz="0" w:space="0" w:color="auto"/>
                      </w:divBdr>
                      <w:divsChild>
                        <w:div w:id="2133090099">
                          <w:marLeft w:val="0"/>
                          <w:marRight w:val="0"/>
                          <w:marTop w:val="0"/>
                          <w:marBottom w:val="0"/>
                          <w:divBdr>
                            <w:top w:val="none" w:sz="0" w:space="0" w:color="auto"/>
                            <w:left w:val="none" w:sz="0" w:space="0" w:color="auto"/>
                            <w:bottom w:val="none" w:sz="0" w:space="0" w:color="auto"/>
                            <w:right w:val="none" w:sz="0" w:space="0" w:color="auto"/>
                          </w:divBdr>
                          <w:divsChild>
                            <w:div w:id="1101801792">
                              <w:marLeft w:val="0"/>
                              <w:marRight w:val="0"/>
                              <w:marTop w:val="0"/>
                              <w:marBottom w:val="0"/>
                              <w:divBdr>
                                <w:top w:val="none" w:sz="0" w:space="0" w:color="auto"/>
                                <w:left w:val="none" w:sz="0" w:space="0" w:color="auto"/>
                                <w:bottom w:val="none" w:sz="0" w:space="0" w:color="auto"/>
                                <w:right w:val="none" w:sz="0" w:space="0" w:color="auto"/>
                              </w:divBdr>
                              <w:divsChild>
                                <w:div w:id="1233849400">
                                  <w:marLeft w:val="0"/>
                                  <w:marRight w:val="0"/>
                                  <w:marTop w:val="0"/>
                                  <w:marBottom w:val="0"/>
                                  <w:divBdr>
                                    <w:top w:val="none" w:sz="0" w:space="0" w:color="auto"/>
                                    <w:left w:val="none" w:sz="0" w:space="0" w:color="auto"/>
                                    <w:bottom w:val="none" w:sz="0" w:space="0" w:color="auto"/>
                                    <w:right w:val="none" w:sz="0" w:space="0" w:color="auto"/>
                                  </w:divBdr>
                                  <w:divsChild>
                                    <w:div w:id="2016422650">
                                      <w:marLeft w:val="0"/>
                                      <w:marRight w:val="0"/>
                                      <w:marTop w:val="0"/>
                                      <w:marBottom w:val="0"/>
                                      <w:divBdr>
                                        <w:top w:val="none" w:sz="0" w:space="0" w:color="auto"/>
                                        <w:left w:val="none" w:sz="0" w:space="0" w:color="auto"/>
                                        <w:bottom w:val="none" w:sz="0" w:space="0" w:color="auto"/>
                                        <w:right w:val="none" w:sz="0" w:space="0" w:color="auto"/>
                                      </w:divBdr>
                                      <w:divsChild>
                                        <w:div w:id="1942834324">
                                          <w:marLeft w:val="0"/>
                                          <w:marRight w:val="0"/>
                                          <w:marTop w:val="0"/>
                                          <w:marBottom w:val="0"/>
                                          <w:divBdr>
                                            <w:top w:val="none" w:sz="0" w:space="0" w:color="auto"/>
                                            <w:left w:val="none" w:sz="0" w:space="0" w:color="auto"/>
                                            <w:bottom w:val="none" w:sz="0" w:space="0" w:color="auto"/>
                                            <w:right w:val="none" w:sz="0" w:space="0" w:color="auto"/>
                                          </w:divBdr>
                                          <w:divsChild>
                                            <w:div w:id="11091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63124">
      <w:bodyDiv w:val="1"/>
      <w:marLeft w:val="0"/>
      <w:marRight w:val="0"/>
      <w:marTop w:val="0"/>
      <w:marBottom w:val="0"/>
      <w:divBdr>
        <w:top w:val="none" w:sz="0" w:space="0" w:color="auto"/>
        <w:left w:val="none" w:sz="0" w:space="0" w:color="auto"/>
        <w:bottom w:val="none" w:sz="0" w:space="0" w:color="auto"/>
        <w:right w:val="none" w:sz="0" w:space="0" w:color="auto"/>
      </w:divBdr>
      <w:divsChild>
        <w:div w:id="106241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tulane.edu/content.php?catoid=39&amp;navoid=1030" TargetMode="External"/><Relationship Id="rId18" Type="http://schemas.openxmlformats.org/officeDocument/2006/relationships/hyperlink" Target="http://tulane.edu/asvpr/iacuc" TargetMode="External"/><Relationship Id="rId26" Type="http://schemas.openxmlformats.org/officeDocument/2006/relationships/hyperlink" Target="http://tulane.edu/ogps/" TargetMode="External"/><Relationship Id="rId39" Type="http://schemas.openxmlformats.org/officeDocument/2006/relationships/hyperlink" Target="http://library.tulane.edu/" TargetMode="External"/><Relationship Id="rId21" Type="http://schemas.openxmlformats.org/officeDocument/2006/relationships/hyperlink" Target="http://tulane.edu/oehs/training/labsafetytraining.cfm" TargetMode="External"/><Relationship Id="rId34" Type="http://schemas.openxmlformats.org/officeDocument/2006/relationships/hyperlink" Target="http://tulane.edu/academics/course-listings.cfm" TargetMode="External"/><Relationship Id="rId42" Type="http://schemas.openxmlformats.org/officeDocument/2006/relationships/hyperlink" Target="http://tulane.edu/studentaffairs/oma/lgbt/index.cfm" TargetMode="External"/><Relationship Id="rId47" Type="http://schemas.openxmlformats.org/officeDocument/2006/relationships/hyperlink" Target="http://tulane.edu/studentaffairs/offcampus/" TargetMode="External"/><Relationship Id="rId50" Type="http://schemas.openxmlformats.org/officeDocument/2006/relationships/hyperlink" Target="http://tulane.edu/health/"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ulane.edu/advising/catalogs.cfm" TargetMode="External"/><Relationship Id="rId17" Type="http://schemas.openxmlformats.org/officeDocument/2006/relationships/hyperlink" Target="http://tulane.edu/studentaffairs/conduct/rights/family-privacy-act.cfm" TargetMode="External"/><Relationship Id="rId25" Type="http://schemas.openxmlformats.org/officeDocument/2006/relationships/hyperlink" Target="http://tulane.edu/equity/policies/index.cfm" TargetMode="External"/><Relationship Id="rId33" Type="http://schemas.openxmlformats.org/officeDocument/2006/relationships/hyperlink" Target="http://tulane.edu/celt/" TargetMode="External"/><Relationship Id="rId38" Type="http://schemas.openxmlformats.org/officeDocument/2006/relationships/hyperlink" Target="http://www.diningservices.tulane.edu/plans/grad.html" TargetMode="External"/><Relationship Id="rId46" Type="http://schemas.openxmlformats.org/officeDocument/2006/relationships/hyperlink" Target="http://tulane.edu/ogps/" TargetMode="External"/><Relationship Id="rId2" Type="http://schemas.openxmlformats.org/officeDocument/2006/relationships/numbering" Target="numbering.xml"/><Relationship Id="rId16" Type="http://schemas.openxmlformats.org/officeDocument/2006/relationships/hyperlink" Target="http://tulane.edu/ogps/upload/Unified-Code-of-GS-Academic-Conduct-11-14-07.pdf" TargetMode="External"/><Relationship Id="rId20" Type="http://schemas.openxmlformats.org/officeDocument/2006/relationships/hyperlink" Target="http://tulane.edu/ott/index.cfm" TargetMode="External"/><Relationship Id="rId29" Type="http://schemas.openxmlformats.org/officeDocument/2006/relationships/hyperlink" Target="http://tulane.edu/academics/academic-calendars.cfm" TargetMode="External"/><Relationship Id="rId41" Type="http://schemas.openxmlformats.org/officeDocument/2006/relationships/hyperlink" Target="http://global.tulane.edu/ois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tulane.edu/equity/index.cfm" TargetMode="External"/><Relationship Id="rId32" Type="http://schemas.openxmlformats.org/officeDocument/2006/relationships/hyperlink" Target="http://tulane.edu/hiretulane/" TargetMode="External"/><Relationship Id="rId37" Type="http://schemas.openxmlformats.org/officeDocument/2006/relationships/hyperlink" Target="http://tulane.edu/studentaffairs/housing/grad/index.cfm" TargetMode="External"/><Relationship Id="rId40" Type="http://schemas.openxmlformats.org/officeDocument/2006/relationships/hyperlink" Target="http://tulane.edu/tsweb/services/ilc.cfm" TargetMode="External"/><Relationship Id="rId45" Type="http://schemas.openxmlformats.org/officeDocument/2006/relationships/hyperlink" Target="http://tulane.edu/studentaffairs/erc/services/disabilityserviceshome.cfm"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tulane.edu/ogps/grad-travel.cfm" TargetMode="External"/><Relationship Id="rId23" Type="http://schemas.openxmlformats.org/officeDocument/2006/relationships/hyperlink" Target="http://tulane.edu/studentaffairs/conduct/code.cfm" TargetMode="External"/><Relationship Id="rId28" Type="http://schemas.openxmlformats.org/officeDocument/2006/relationships/hyperlink" Target="http://tulane.edu/concerns" TargetMode="External"/><Relationship Id="rId36" Type="http://schemas.openxmlformats.org/officeDocument/2006/relationships/hyperlink" Target="http://tulane.edu/financialaid/index.cfm" TargetMode="External"/><Relationship Id="rId49" Type="http://schemas.openxmlformats.org/officeDocument/2006/relationships/hyperlink" Target="http://www.reilycenter.com/" TargetMode="External"/><Relationship Id="rId10" Type="http://schemas.openxmlformats.org/officeDocument/2006/relationships/image" Target="media/image1.jpeg"/><Relationship Id="rId19" Type="http://schemas.openxmlformats.org/officeDocument/2006/relationships/hyperlink" Target="http://tulane.edu/asvpr/irb/index.cfm" TargetMode="External"/><Relationship Id="rId31" Type="http://schemas.openxmlformats.org/officeDocument/2006/relationships/hyperlink" Target="http://tulane.edu/about/visiting/campus-maps.cfm" TargetMode="External"/><Relationship Id="rId44" Type="http://schemas.openxmlformats.org/officeDocument/2006/relationships/hyperlink" Target="http://tulane.edu/studentaffairs/offcampus/introduction/ocra.cfm" TargetMode="External"/><Relationship Id="rId52" Type="http://schemas.openxmlformats.org/officeDocument/2006/relationships/hyperlink" Target="http://tulane.edu/publicsafety/index.cf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tulane.edu/ogps/mentoring.cfm" TargetMode="External"/><Relationship Id="rId22" Type="http://schemas.openxmlformats.org/officeDocument/2006/relationships/hyperlink" Target="http://tulane.edu/studentaffairs/erc/services/disabilityserviceshome.cfm" TargetMode="External"/><Relationship Id="rId27" Type="http://schemas.openxmlformats.org/officeDocument/2006/relationships/hyperlink" Target="http://tulane.edu/studentaffairs/support/index.cfm" TargetMode="External"/><Relationship Id="rId30" Type="http://schemas.openxmlformats.org/officeDocument/2006/relationships/hyperlink" Target="http://tulane.edu/calendar/" TargetMode="External"/><Relationship Id="rId35" Type="http://schemas.openxmlformats.org/officeDocument/2006/relationships/hyperlink" Target="http://tulane.edu/emergency/preparedness/index.cfm" TargetMode="External"/><Relationship Id="rId43" Type="http://schemas.openxmlformats.org/officeDocument/2006/relationships/hyperlink" Target="http://tulane.edu/studentaffairs/oma/" TargetMode="External"/><Relationship Id="rId48" Type="http://schemas.openxmlformats.org/officeDocument/2006/relationships/hyperlink" Target="http://office.microsoft.com/en-us/word-help/create-a-table-of-contehttp:/registrar.tulane.edu/" TargetMode="External"/><Relationship Id="rId8" Type="http://schemas.openxmlformats.org/officeDocument/2006/relationships/endnotes" Target="endnotes.xml"/><Relationship Id="rId51" Type="http://schemas.openxmlformats.org/officeDocument/2006/relationships/hyperlink" Target="http://tulane.edu/studentaffairs/support/index.cf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A604-6F3B-471E-A7F3-C257C6B6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10</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28</cp:revision>
  <cp:lastPrinted>2012-08-08T14:54:00Z</cp:lastPrinted>
  <dcterms:created xsi:type="dcterms:W3CDTF">2012-06-08T14:59:00Z</dcterms:created>
  <dcterms:modified xsi:type="dcterms:W3CDTF">2012-08-08T14:56:00Z</dcterms:modified>
</cp:coreProperties>
</file>