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6D22E" w14:textId="794A1F36" w:rsidR="00AC02A9" w:rsidRPr="00A944FA" w:rsidRDefault="00AC02A9" w:rsidP="00AC02A9">
      <w:pPr>
        <w:jc w:val="center"/>
        <w:rPr>
          <w:rFonts w:ascii="Times New Roman" w:hAnsi="Times New Roman"/>
          <w:b/>
          <w:sz w:val="24"/>
          <w:szCs w:val="24"/>
        </w:rPr>
      </w:pPr>
      <w:r w:rsidRPr="00A944FA">
        <w:rPr>
          <w:rFonts w:ascii="Times New Roman" w:hAnsi="Times New Roman"/>
          <w:b/>
          <w:sz w:val="24"/>
          <w:szCs w:val="24"/>
        </w:rPr>
        <w:t xml:space="preserve">Graduate Council Meeting </w:t>
      </w:r>
      <w:r>
        <w:rPr>
          <w:rFonts w:ascii="Times New Roman" w:hAnsi="Times New Roman"/>
          <w:b/>
          <w:sz w:val="24"/>
          <w:szCs w:val="24"/>
        </w:rPr>
        <w:t>Minutes</w:t>
      </w:r>
    </w:p>
    <w:p w14:paraId="390A1909" w14:textId="77777777" w:rsidR="00AC02A9" w:rsidRDefault="00AC02A9" w:rsidP="00AC02A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September 9, 2026</w:t>
      </w:r>
    </w:p>
    <w:p w14:paraId="0F2F98C8" w14:textId="33966523" w:rsidR="00AC02A9" w:rsidRPr="00A944FA" w:rsidRDefault="00AC02A9" w:rsidP="00AC02A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T. Tornqvist, C. Beasley, V. Subramaniam, S. Meadows, S. Montes, D. </w:t>
      </w:r>
      <w:proofErr w:type="spellStart"/>
      <w:r>
        <w:rPr>
          <w:rFonts w:ascii="Times New Roman" w:hAnsi="Times New Roman"/>
          <w:b/>
          <w:sz w:val="24"/>
          <w:szCs w:val="24"/>
        </w:rPr>
        <w:t>Omerbasic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C. Stieber, N. Nguyen, D. Shantz, R. Chavez, G. Morris, M. Cunningham, I. Kwaske, M. </w:t>
      </w:r>
      <w:proofErr w:type="spellStart"/>
      <w:r>
        <w:rPr>
          <w:rFonts w:ascii="Times New Roman" w:hAnsi="Times New Roman"/>
          <w:b/>
          <w:sz w:val="24"/>
          <w:szCs w:val="24"/>
        </w:rPr>
        <w:t>Montemore</w:t>
      </w:r>
      <w:proofErr w:type="spellEnd"/>
      <w:r>
        <w:rPr>
          <w:rFonts w:ascii="Times New Roman" w:hAnsi="Times New Roman"/>
          <w:b/>
          <w:sz w:val="24"/>
          <w:szCs w:val="24"/>
        </w:rPr>
        <w:t>, K. Lee, D. Mochon</w:t>
      </w:r>
      <w:r w:rsidR="0053722D">
        <w:rPr>
          <w:rFonts w:ascii="Times New Roman" w:hAnsi="Times New Roman"/>
          <w:b/>
          <w:sz w:val="24"/>
          <w:szCs w:val="24"/>
        </w:rPr>
        <w:t xml:space="preserve"> (guest)</w:t>
      </w:r>
      <w:r>
        <w:rPr>
          <w:rFonts w:ascii="Times New Roman" w:hAnsi="Times New Roman"/>
          <w:b/>
          <w:sz w:val="24"/>
          <w:szCs w:val="24"/>
        </w:rPr>
        <w:t>, D. Pociask, C. Steiber, M. Kohler, K. Andrinopoulos, R. Stive</w:t>
      </w:r>
      <w:r w:rsidR="00E027EB">
        <w:rPr>
          <w:rFonts w:ascii="Times New Roman" w:hAnsi="Times New Roman"/>
          <w:b/>
          <w:sz w:val="24"/>
          <w:szCs w:val="24"/>
        </w:rPr>
        <w:t>rs</w:t>
      </w:r>
      <w:r>
        <w:rPr>
          <w:rFonts w:ascii="Times New Roman" w:hAnsi="Times New Roman"/>
          <w:b/>
          <w:sz w:val="24"/>
          <w:szCs w:val="24"/>
        </w:rPr>
        <w:t>, A. Schumacher,</w:t>
      </w:r>
      <w:r w:rsidR="001248F4">
        <w:rPr>
          <w:rFonts w:ascii="Times New Roman" w:hAnsi="Times New Roman"/>
          <w:b/>
          <w:sz w:val="24"/>
          <w:szCs w:val="24"/>
        </w:rPr>
        <w:t xml:space="preserve"> M. Wright,</w:t>
      </w:r>
      <w:r>
        <w:rPr>
          <w:rFonts w:ascii="Times New Roman" w:hAnsi="Times New Roman"/>
          <w:b/>
          <w:sz w:val="24"/>
          <w:szCs w:val="24"/>
        </w:rPr>
        <w:t xml:space="preserve"> F. Buttell</w:t>
      </w:r>
      <w:r w:rsidR="0088667A">
        <w:rPr>
          <w:rFonts w:ascii="Times New Roman" w:hAnsi="Times New Roman"/>
          <w:b/>
          <w:sz w:val="24"/>
          <w:szCs w:val="24"/>
        </w:rPr>
        <w:t xml:space="preserve"> (guest)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536F3E71" w14:textId="77777777" w:rsidR="00AC02A9" w:rsidRPr="00A944FA" w:rsidRDefault="00AC02A9" w:rsidP="00AC02A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39ACD65" w14:textId="6481AFAF" w:rsidR="00E027EB" w:rsidRDefault="00E027EB" w:rsidP="00AC02A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Meeting called to order at 8:32</w:t>
      </w:r>
    </w:p>
    <w:p w14:paraId="6DBB5C86" w14:textId="2BB2C0CA" w:rsidR="00AC02A9" w:rsidRDefault="00AC02A9" w:rsidP="00AC02A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944FA">
        <w:rPr>
          <w:rFonts w:ascii="Times New Roman" w:hAnsi="Times New Roman"/>
          <w:sz w:val="24"/>
          <w:szCs w:val="24"/>
        </w:rPr>
        <w:t>Approval of</w:t>
      </w:r>
      <w:r>
        <w:rPr>
          <w:rFonts w:ascii="Times New Roman" w:hAnsi="Times New Roman"/>
          <w:sz w:val="24"/>
          <w:szCs w:val="24"/>
        </w:rPr>
        <w:t xml:space="preserve"> May </w:t>
      </w:r>
      <w:r w:rsidRPr="00A944FA">
        <w:rPr>
          <w:rFonts w:ascii="Times New Roman" w:hAnsi="Times New Roman"/>
          <w:sz w:val="24"/>
          <w:szCs w:val="24"/>
        </w:rPr>
        <w:t>Minutes</w:t>
      </w:r>
      <w:r>
        <w:rPr>
          <w:rFonts w:ascii="Times New Roman" w:hAnsi="Times New Roman"/>
          <w:sz w:val="24"/>
          <w:szCs w:val="24"/>
        </w:rPr>
        <w:t>, motioned by D. Shantz, seconded by S. Bernhard</w:t>
      </w:r>
      <w:r w:rsidRPr="00A944FA">
        <w:rPr>
          <w:rFonts w:ascii="Times New Roman" w:hAnsi="Times New Roman"/>
          <w:sz w:val="24"/>
          <w:szCs w:val="24"/>
        </w:rPr>
        <w:t xml:space="preserve"> </w:t>
      </w:r>
    </w:p>
    <w:p w14:paraId="47D97AF6" w14:textId="77777777" w:rsidR="00AC02A9" w:rsidRPr="00A944FA" w:rsidRDefault="00AC02A9" w:rsidP="00AC02A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Announcements</w:t>
      </w:r>
    </w:p>
    <w:p w14:paraId="7D4F19FD" w14:textId="77777777" w:rsidR="00AC02A9" w:rsidRPr="001C7038" w:rsidRDefault="00AC02A9" w:rsidP="00AC02A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Upcoming Meeting dates</w:t>
      </w:r>
    </w:p>
    <w:p w14:paraId="5EA4EAF5" w14:textId="77777777" w:rsidR="00AC02A9" w:rsidRDefault="00AC02A9" w:rsidP="00AC02A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September 9 – first meeting of Fall 2026</w:t>
      </w:r>
    </w:p>
    <w:p w14:paraId="77D69024" w14:textId="77777777" w:rsidR="00AC02A9" w:rsidRDefault="00AC02A9" w:rsidP="00AC02A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October 14</w:t>
      </w:r>
    </w:p>
    <w:p w14:paraId="7D64BECB" w14:textId="77777777" w:rsidR="00AC02A9" w:rsidRDefault="00AC02A9" w:rsidP="00AC02A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November 11 </w:t>
      </w:r>
    </w:p>
    <w:p w14:paraId="1CF86C8E" w14:textId="77777777" w:rsidR="00AC02A9" w:rsidRDefault="00AC02A9" w:rsidP="00AC02A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December 9</w:t>
      </w:r>
    </w:p>
    <w:p w14:paraId="01695257" w14:textId="77777777" w:rsidR="00AC02A9" w:rsidRDefault="00AC02A9" w:rsidP="00AC02A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Changes in Grad Council membership – please notify Jennifer</w:t>
      </w:r>
    </w:p>
    <w:p w14:paraId="40888369" w14:textId="77777777" w:rsidR="00AC02A9" w:rsidRDefault="00AC02A9" w:rsidP="00AC02A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OAIR – workshop on Streamlining Program Outcomes Assessment in Canvas on September 15</w:t>
      </w:r>
    </w:p>
    <w:p w14:paraId="502628A3" w14:textId="77777777" w:rsidR="00AC02A9" w:rsidRDefault="00AC02A9" w:rsidP="00AC02A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New Graduate and Professional Students Welcome – September 15</w:t>
      </w:r>
    </w:p>
    <w:p w14:paraId="3D0298A9" w14:textId="6FBBA92D" w:rsidR="00AC02A9" w:rsidRDefault="00AC02A9" w:rsidP="00AC02A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Graduate Education at Tulane</w:t>
      </w:r>
    </w:p>
    <w:p w14:paraId="5F8D71F2" w14:textId="368D2591" w:rsidR="008D317D" w:rsidRDefault="008D317D" w:rsidP="008D317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Discrepancy between professional versus graduate programs. Our definitions and the federal definitions aren’t always aligned. We tend to divide based on research-based versus practitioner degrees (which often have other, external accreditation</w:t>
      </w:r>
      <w:r w:rsidR="00E027EB">
        <w:rPr>
          <w:rFonts w:ascii="Times New Roman" w:hAnsi="Times New Roman"/>
          <w:sz w:val="24"/>
          <w:szCs w:val="24"/>
        </w:rPr>
        <w:t xml:space="preserve"> beyond SACS</w:t>
      </w:r>
      <w:r>
        <w:rPr>
          <w:rFonts w:ascii="Times New Roman" w:hAnsi="Times New Roman"/>
          <w:sz w:val="24"/>
          <w:szCs w:val="24"/>
        </w:rPr>
        <w:t>)</w:t>
      </w:r>
    </w:p>
    <w:p w14:paraId="78378F3A" w14:textId="0AE86874" w:rsidR="008D317D" w:rsidRDefault="008D317D" w:rsidP="008D317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Responsibilities of Grad Council</w:t>
      </w:r>
    </w:p>
    <w:p w14:paraId="29B6C4F8" w14:textId="317ACD18" w:rsidR="008D317D" w:rsidRDefault="008D317D" w:rsidP="008D317D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 establish university wide standards</w:t>
      </w:r>
    </w:p>
    <w:p w14:paraId="553370FC" w14:textId="1678402B" w:rsidR="008D317D" w:rsidRDefault="008D317D" w:rsidP="008D317D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Approve new programs</w:t>
      </w:r>
    </w:p>
    <w:p w14:paraId="76918634" w14:textId="1DC538B2" w:rsidR="008D317D" w:rsidRDefault="008D317D" w:rsidP="008D317D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Approve major curricular changes – anything that needs the provost’s signature will need at least a notice to GC</w:t>
      </w:r>
    </w:p>
    <w:p w14:paraId="520A032B" w14:textId="734BFFA7" w:rsidR="00DC3E44" w:rsidRDefault="00DC3E44" w:rsidP="008D317D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Some staff and administrators from around the university will join the meeting as non-voting members to help add context or information to the meeting</w:t>
      </w:r>
    </w:p>
    <w:p w14:paraId="7D46FEFC" w14:textId="5023C2F7" w:rsidR="00DC3E44" w:rsidRDefault="00DC3E44" w:rsidP="00DC3E44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OGPS</w:t>
      </w:r>
    </w:p>
    <w:p w14:paraId="76DF053B" w14:textId="400BBFC8" w:rsidR="00DC3E44" w:rsidRDefault="00DC3E44" w:rsidP="00DC3E44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Works with postdocs as well to enforce standards and training goals for postdocs</w:t>
      </w:r>
    </w:p>
    <w:p w14:paraId="4CD686A2" w14:textId="49AA6B0A" w:rsidR="00DC3E44" w:rsidRDefault="00DC3E44" w:rsidP="00DC3E44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Postdoc appreciation week is September 21-25</w:t>
      </w:r>
    </w:p>
    <w:p w14:paraId="0D0D8EFF" w14:textId="0615B877" w:rsidR="00DC3E44" w:rsidRDefault="00E027EB" w:rsidP="00DC3E44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For graduate students, w</w:t>
      </w:r>
      <w:r w:rsidR="00DC3E44">
        <w:rPr>
          <w:rFonts w:ascii="Times New Roman" w:hAnsi="Times New Roman"/>
          <w:sz w:val="24"/>
          <w:szCs w:val="24"/>
        </w:rPr>
        <w:t>e provide the most support to the schools which don’t have internal resources (for career advising, for instance)</w:t>
      </w:r>
    </w:p>
    <w:p w14:paraId="7CB29316" w14:textId="2851F554" w:rsidR="001248F4" w:rsidRDefault="001248F4" w:rsidP="001248F4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Question about </w:t>
      </w:r>
      <w:r w:rsidR="003E11F0">
        <w:rPr>
          <w:rFonts w:ascii="Times New Roman" w:hAnsi="Times New Roman"/>
          <w:sz w:val="24"/>
          <w:szCs w:val="24"/>
        </w:rPr>
        <w:t>student employment – how many hours can students work? If the student has a scholarship/tuition waiver, 20 hours during the semester, 37.5 outside the semester</w:t>
      </w:r>
    </w:p>
    <w:p w14:paraId="2CD9BCC3" w14:textId="0EBA2014" w:rsidR="003E11F0" w:rsidRDefault="003E11F0" w:rsidP="003E11F0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There is also a very strong recommendation from Student Employment that students not exceed more than 29 hours during the semester from all sources of employment</w:t>
      </w:r>
    </w:p>
    <w:p w14:paraId="1DF9658A" w14:textId="23B4DA0E" w:rsidR="003E11F0" w:rsidRDefault="003E11F0" w:rsidP="00E027EB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comes to GC</w:t>
      </w:r>
    </w:p>
    <w:p w14:paraId="5A16F9CE" w14:textId="37B6B870" w:rsidR="003E11F0" w:rsidRDefault="003E11F0" w:rsidP="00E027E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Notices are typically from professional programs</w:t>
      </w:r>
    </w:p>
    <w:p w14:paraId="43908922" w14:textId="75D94344" w:rsidR="003E11F0" w:rsidRDefault="003E11F0" w:rsidP="00E027E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Votes are typically for research-based master’s programs and PhD programs</w:t>
      </w:r>
    </w:p>
    <w:p w14:paraId="703F3E9D" w14:textId="7155E446" w:rsidR="003E11F0" w:rsidRPr="003E11F0" w:rsidRDefault="003E11F0" w:rsidP="00E027E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We’re very decentralized, so part of this is to make sure there isn’t duplication of effort or programs that might be confusing</w:t>
      </w:r>
    </w:p>
    <w:p w14:paraId="62F1E42F" w14:textId="77777777" w:rsidR="00AC02A9" w:rsidRDefault="00AC02A9" w:rsidP="00AC02A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WSPH</w:t>
      </w:r>
    </w:p>
    <w:p w14:paraId="74CBB949" w14:textId="77777777" w:rsidR="00AC02A9" w:rsidRDefault="00AC02A9" w:rsidP="00AC02A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MPH in Maternal and Child Health cancellation – notice </w:t>
      </w:r>
    </w:p>
    <w:p w14:paraId="46901A08" w14:textId="77777777" w:rsidR="00AC02A9" w:rsidRDefault="00AC02A9" w:rsidP="00AC02A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MS in Biostatistics change in required credits from 42 to 33 - notice </w:t>
      </w:r>
    </w:p>
    <w:p w14:paraId="21439021" w14:textId="4E513A9A" w:rsidR="00AC02A9" w:rsidRDefault="00AC02A9" w:rsidP="00AC02A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MS in Community Nutrition and Dietetics, new program – vote</w:t>
      </w:r>
      <w:r w:rsidR="006B1045">
        <w:rPr>
          <w:rFonts w:ascii="Times New Roman" w:hAnsi="Times New Roman"/>
          <w:sz w:val="24"/>
          <w:szCs w:val="24"/>
        </w:rPr>
        <w:t>. 13 in favor, 2 abstentions</w:t>
      </w:r>
    </w:p>
    <w:p w14:paraId="37FD190E" w14:textId="77777777" w:rsidR="00AC02A9" w:rsidRDefault="00AC02A9" w:rsidP="00AC02A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SOM</w:t>
      </w:r>
    </w:p>
    <w:p w14:paraId="03B70A7A" w14:textId="365B9393" w:rsidR="00AC02A9" w:rsidRDefault="00AC02A9" w:rsidP="00AC02A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MS in Microbiology and Immunology new </w:t>
      </w:r>
      <w:r w:rsidR="00C478F6">
        <w:rPr>
          <w:rFonts w:ascii="Times New Roman" w:hAnsi="Times New Roman"/>
          <w:sz w:val="24"/>
          <w:szCs w:val="24"/>
        </w:rPr>
        <w:t>path</w:t>
      </w:r>
      <w:r>
        <w:rPr>
          <w:rFonts w:ascii="Times New Roman" w:hAnsi="Times New Roman"/>
          <w:sz w:val="24"/>
          <w:szCs w:val="24"/>
        </w:rPr>
        <w:t xml:space="preserve"> – notice</w:t>
      </w:r>
      <w:r w:rsidR="00C478F6">
        <w:rPr>
          <w:rFonts w:ascii="Times New Roman" w:hAnsi="Times New Roman"/>
          <w:sz w:val="24"/>
          <w:szCs w:val="24"/>
        </w:rPr>
        <w:t xml:space="preserve">. Will not be </w:t>
      </w:r>
      <w:r w:rsidR="00E027EB">
        <w:rPr>
          <w:rFonts w:ascii="Times New Roman" w:hAnsi="Times New Roman"/>
          <w:sz w:val="24"/>
          <w:szCs w:val="24"/>
        </w:rPr>
        <w:t xml:space="preserve">noted </w:t>
      </w:r>
      <w:r w:rsidR="00C478F6">
        <w:rPr>
          <w:rFonts w:ascii="Times New Roman" w:hAnsi="Times New Roman"/>
          <w:sz w:val="24"/>
          <w:szCs w:val="24"/>
        </w:rPr>
        <w:t>on the transcript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0199C60" w14:textId="5903D30B" w:rsidR="00AC02A9" w:rsidRDefault="00AC02A9" w:rsidP="00AC02A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Certificate in Biomedical Data Science – vote</w:t>
      </w:r>
      <w:r w:rsidR="00C478F6">
        <w:rPr>
          <w:rFonts w:ascii="Times New Roman" w:hAnsi="Times New Roman"/>
          <w:sz w:val="24"/>
          <w:szCs w:val="24"/>
        </w:rPr>
        <w:t>. 11 in favor, 3 abstentions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190CF3E" w14:textId="77777777" w:rsidR="00AC02A9" w:rsidRDefault="00AC02A9" w:rsidP="00AC02A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FSB</w:t>
      </w:r>
    </w:p>
    <w:p w14:paraId="7B6B321F" w14:textId="73EBB7B4" w:rsidR="00AC02A9" w:rsidRDefault="00AC02A9" w:rsidP="00AC02A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MMKT new degree type – vote</w:t>
      </w:r>
      <w:r w:rsidR="0053722D">
        <w:rPr>
          <w:rFonts w:ascii="Times New Roman" w:hAnsi="Times New Roman"/>
          <w:sz w:val="24"/>
          <w:szCs w:val="24"/>
        </w:rPr>
        <w:t>. 12 in favor, 2 abstentions</w:t>
      </w:r>
    </w:p>
    <w:p w14:paraId="7EB08FB7" w14:textId="2EC17B19" w:rsidR="00C90AB7" w:rsidRDefault="00C90AB7" w:rsidP="00C90AB7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Strategic resource efficiency</w:t>
      </w:r>
    </w:p>
    <w:p w14:paraId="3A1293D0" w14:textId="1D1885F0" w:rsidR="00C90AB7" w:rsidRDefault="00C90AB7" w:rsidP="00C90AB7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Uses a significant number of existing classes</w:t>
      </w:r>
    </w:p>
    <w:p w14:paraId="64CBE00C" w14:textId="0437C866" w:rsidR="00C90AB7" w:rsidRDefault="00C90AB7" w:rsidP="00C90AB7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Strong institutional support</w:t>
      </w:r>
    </w:p>
    <w:p w14:paraId="5095592F" w14:textId="059055C2" w:rsidR="00C90AB7" w:rsidRDefault="00C90AB7" w:rsidP="00C90AB7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Clarification – assessment details</w:t>
      </w:r>
    </w:p>
    <w:p w14:paraId="5A6EBCBB" w14:textId="77777777" w:rsidR="00AC02A9" w:rsidRDefault="00AC02A9" w:rsidP="00AC02A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TSSW</w:t>
      </w:r>
    </w:p>
    <w:p w14:paraId="7B34384E" w14:textId="57CE7A95" w:rsidR="0053722D" w:rsidRDefault="0053722D" w:rsidP="00AC02A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MSW advanced standing – notice. Students entering with advanced standing will have 30 hours required versus 45</w:t>
      </w:r>
    </w:p>
    <w:p w14:paraId="654B3A4F" w14:textId="34F3774B" w:rsidR="00AC02A9" w:rsidRDefault="00AC02A9" w:rsidP="00AC02A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PhD in Social Work – vote </w:t>
      </w:r>
    </w:p>
    <w:p w14:paraId="1A9173D5" w14:textId="014FE707" w:rsidR="0053722D" w:rsidRDefault="0053722D" w:rsidP="0053722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Dissertation development seminar – scaffolding approach</w:t>
      </w:r>
    </w:p>
    <w:p w14:paraId="5D16A123" w14:textId="58963085" w:rsidR="00AC02A9" w:rsidRDefault="0053722D" w:rsidP="00AC02A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Goal to prepare future educators, includes pedagogy</w:t>
      </w:r>
    </w:p>
    <w:p w14:paraId="11F8F45D" w14:textId="0713F06B" w:rsidR="0053722D" w:rsidRDefault="0053722D" w:rsidP="00AC02A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Clarification needed: checked “no” for dissertation requirement</w:t>
      </w:r>
    </w:p>
    <w:p w14:paraId="0DB7761D" w14:textId="360191A7" w:rsidR="0053722D" w:rsidRDefault="0053722D" w:rsidP="0053722D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Clarify the distinction between the PhD and the DSW, will help prospective students choose the appropriate program</w:t>
      </w:r>
    </w:p>
    <w:p w14:paraId="55FFFF2C" w14:textId="2B6D8EAD" w:rsidR="0053722D" w:rsidRDefault="0053722D" w:rsidP="0053722D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can research support be facilitated in an online program?</w:t>
      </w:r>
    </w:p>
    <w:p w14:paraId="5CE4F47F" w14:textId="6AE05ABA" w:rsidR="0088667A" w:rsidRDefault="0088667A" w:rsidP="0053722D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Is there faculty bandwidth to add support for PhD students?</w:t>
      </w:r>
    </w:p>
    <w:p w14:paraId="7B6EF5E4" w14:textId="2B0D2390" w:rsidR="0088667A" w:rsidRDefault="0088667A" w:rsidP="0088667A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Question from WSPH: three paper approach to the dissertation. The timeline for review of journal papers has gotten very long, how do we help students still finish in a timely manner?</w:t>
      </w:r>
    </w:p>
    <w:p w14:paraId="2B1F53BF" w14:textId="1CF50C2E" w:rsidR="0088667A" w:rsidRDefault="0088667A" w:rsidP="0088667A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Students start working on this immediately in Semester 1, so that time to publication is less problematic</w:t>
      </w:r>
    </w:p>
    <w:p w14:paraId="78BED0A9" w14:textId="1C4F34F4" w:rsidR="0088667A" w:rsidRDefault="0088667A" w:rsidP="0088667A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They will work with a mentor from the first semester. Somewhat expanded view of how the dissertation would work</w:t>
      </w:r>
    </w:p>
    <w:p w14:paraId="4BA5B871" w14:textId="439F2D6D" w:rsidR="0088667A" w:rsidRDefault="0088667A" w:rsidP="0088667A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 unreasonable to think that students </w:t>
      </w:r>
      <w:r w:rsidR="00E027EB">
        <w:rPr>
          <w:rFonts w:ascii="Times New Roman" w:hAnsi="Times New Roman"/>
          <w:sz w:val="24"/>
          <w:szCs w:val="24"/>
        </w:rPr>
        <w:t>could</w:t>
      </w:r>
      <w:r>
        <w:rPr>
          <w:rFonts w:ascii="Times New Roman" w:hAnsi="Times New Roman"/>
          <w:sz w:val="24"/>
          <w:szCs w:val="24"/>
        </w:rPr>
        <w:t xml:space="preserve"> have 5-6 articles by the time they finish</w:t>
      </w:r>
    </w:p>
    <w:p w14:paraId="0387BF69" w14:textId="1FB137FA" w:rsidR="002E20B4" w:rsidRPr="00E027EB" w:rsidRDefault="0088667A" w:rsidP="00E027E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Program is only 3 years, which seems very short. Is that normal in social work?</w:t>
      </w:r>
      <w:r w:rsidR="00E027EB">
        <w:rPr>
          <w:rFonts w:ascii="Times New Roman" w:hAnsi="Times New Roman"/>
          <w:sz w:val="24"/>
          <w:szCs w:val="24"/>
        </w:rPr>
        <w:t xml:space="preserve"> </w:t>
      </w:r>
      <w:r w:rsidR="002E20B4" w:rsidRPr="00E027EB">
        <w:rPr>
          <w:rFonts w:ascii="Times New Roman" w:hAnsi="Times New Roman"/>
          <w:sz w:val="24"/>
          <w:szCs w:val="24"/>
        </w:rPr>
        <w:t>How much time do students have to develop their own direction? Is there time to reflect?</w:t>
      </w:r>
    </w:p>
    <w:p w14:paraId="685A3FAD" w14:textId="29EA0738" w:rsidR="00D90FE5" w:rsidRDefault="00D90FE5" w:rsidP="002E20B4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 years of coursework and comps in the third year is standard. Summers are considered full semesters</w:t>
      </w:r>
    </w:p>
    <w:p w14:paraId="12940BCB" w14:textId="334BF83E" w:rsidR="004E6E95" w:rsidRDefault="004E6E95" w:rsidP="002E20B4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Most of the students are already practicing and thus have a lot of data and access to research materials. They are required to have the</w:t>
      </w:r>
      <w:r w:rsidR="00E027EB">
        <w:rPr>
          <w:rFonts w:ascii="Times New Roman" w:hAnsi="Times New Roman"/>
          <w:sz w:val="24"/>
          <w:szCs w:val="24"/>
        </w:rPr>
        <w:t>ir</w:t>
      </w:r>
      <w:r>
        <w:rPr>
          <w:rFonts w:ascii="Times New Roman" w:hAnsi="Times New Roman"/>
          <w:sz w:val="24"/>
          <w:szCs w:val="24"/>
        </w:rPr>
        <w:t xml:space="preserve"> MSW in advance of starting this program</w:t>
      </w:r>
    </w:p>
    <w:p w14:paraId="0BEC3BCA" w14:textId="5D8A658C" w:rsidR="004E6E95" w:rsidRDefault="004E6E95" w:rsidP="002E20B4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There is no tuition waiver, so most students are also working full time</w:t>
      </w:r>
    </w:p>
    <w:p w14:paraId="44464C66" w14:textId="1F325265" w:rsidR="00EE715F" w:rsidRDefault="00EE715F" w:rsidP="00EE715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More than 60% of online students are from our region. Students may be able to come to campus with some regularity, has the program considered this?</w:t>
      </w:r>
    </w:p>
    <w:p w14:paraId="54A68DEA" w14:textId="6437086A" w:rsidR="00EE715F" w:rsidRDefault="00EE715F" w:rsidP="00EE715F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Maybe create seminars that can be partially in person?</w:t>
      </w:r>
    </w:p>
    <w:p w14:paraId="01AF2F13" w14:textId="49981F92" w:rsidR="00EE715F" w:rsidRDefault="00EE715F" w:rsidP="00EE715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Vote – 12 in favor, 2 opposed</w:t>
      </w:r>
    </w:p>
    <w:p w14:paraId="57A447EF" w14:textId="3DE70396" w:rsidR="00EE715F" w:rsidRDefault="00EE715F" w:rsidP="00EE715F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New business</w:t>
      </w:r>
    </w:p>
    <w:p w14:paraId="078ABEFE" w14:textId="77777777" w:rsidR="0095351C" w:rsidRDefault="0095351C" w:rsidP="0095351C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 be discussed in more depth in October: </w:t>
      </w:r>
    </w:p>
    <w:p w14:paraId="1BBFD961" w14:textId="33AC693C" w:rsidR="0095351C" w:rsidRDefault="0095351C" w:rsidP="0095351C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Graduate Assistant definition and </w:t>
      </w:r>
      <w:r w:rsidR="00E027EB">
        <w:rPr>
          <w:rFonts w:ascii="Times New Roman" w:hAnsi="Times New Roman"/>
          <w:sz w:val="24"/>
          <w:szCs w:val="24"/>
        </w:rPr>
        <w:t xml:space="preserve">scope of </w:t>
      </w:r>
      <w:r>
        <w:rPr>
          <w:rFonts w:ascii="Times New Roman" w:hAnsi="Times New Roman"/>
          <w:sz w:val="24"/>
          <w:szCs w:val="24"/>
        </w:rPr>
        <w:t>work. Our definitions are clear around RA and TA positions, but we may need clarity around GA positions. GAs should be related to training within the students’ programs</w:t>
      </w:r>
    </w:p>
    <w:p w14:paraId="772C5246" w14:textId="674FCD9C" w:rsidR="0095351C" w:rsidRDefault="0095351C" w:rsidP="0095351C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Changes from the federal government. Changes to Graduate Plus loans</w:t>
      </w:r>
    </w:p>
    <w:p w14:paraId="54480A5B" w14:textId="5B9C1066" w:rsidR="0095351C" w:rsidRDefault="0095351C" w:rsidP="0095351C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Influx of AI</w:t>
      </w:r>
    </w:p>
    <w:p w14:paraId="20462D7F" w14:textId="1C578AD7" w:rsidR="0095351C" w:rsidRDefault="0095351C" w:rsidP="0095351C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Changes to international student visas</w:t>
      </w:r>
    </w:p>
    <w:p w14:paraId="7E4CCF47" w14:textId="7AB71B48" w:rsidR="0095351C" w:rsidRPr="0053722D" w:rsidRDefault="0095351C" w:rsidP="0095351C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Meeting adjourned at 9:33, motioned by C. Beasley, seconded by K. Andrinopoulos</w:t>
      </w:r>
    </w:p>
    <w:p w14:paraId="4830A7C3" w14:textId="77777777" w:rsidR="00AC02A9" w:rsidRDefault="00AC02A9" w:rsidP="00AC02A9"/>
    <w:p w14:paraId="0DA0BAD6" w14:textId="77777777" w:rsidR="00AC02A9" w:rsidRDefault="00AC02A9" w:rsidP="00AC02A9"/>
    <w:p w14:paraId="3959C882" w14:textId="77777777" w:rsidR="0009498F" w:rsidRDefault="0009498F"/>
    <w:sectPr w:rsidR="0009498F" w:rsidSect="00AC02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FE4A9E"/>
    <w:multiLevelType w:val="hybridMultilevel"/>
    <w:tmpl w:val="E50C7D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1BC5196">
      <w:start w:val="1"/>
      <w:numFmt w:val="lowerLetter"/>
      <w:lvlText w:val="%2."/>
      <w:lvlJc w:val="left"/>
      <w:pPr>
        <w:ind w:left="1440" w:hanging="360"/>
      </w:pPr>
      <w:rPr>
        <w:rFonts w:hint="default"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6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2A9"/>
    <w:rsid w:val="0009498F"/>
    <w:rsid w:val="001248F4"/>
    <w:rsid w:val="002E20B4"/>
    <w:rsid w:val="0036630B"/>
    <w:rsid w:val="003E11F0"/>
    <w:rsid w:val="004E6E95"/>
    <w:rsid w:val="0053722D"/>
    <w:rsid w:val="0058710D"/>
    <w:rsid w:val="006B1045"/>
    <w:rsid w:val="0088667A"/>
    <w:rsid w:val="008D317D"/>
    <w:rsid w:val="0095351C"/>
    <w:rsid w:val="009A0A27"/>
    <w:rsid w:val="00A143E7"/>
    <w:rsid w:val="00AB6584"/>
    <w:rsid w:val="00AC02A9"/>
    <w:rsid w:val="00B16DF0"/>
    <w:rsid w:val="00C478F6"/>
    <w:rsid w:val="00C90AB7"/>
    <w:rsid w:val="00D90FE5"/>
    <w:rsid w:val="00DC3E44"/>
    <w:rsid w:val="00E027EB"/>
    <w:rsid w:val="00EE715F"/>
    <w:rsid w:val="00F6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A1CFA"/>
  <w15:chartTrackingRefBased/>
  <w15:docId w15:val="{31C92762-2766-41E7-A66E-689226FF9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2A9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02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2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02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02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02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02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2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02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02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2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02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02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02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02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02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2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2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02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02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02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02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02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2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2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02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02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2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2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02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O'Brien-Brown, Jennifer R</dc:creator>
  <cp:keywords/>
  <dc:description/>
  <cp:lastModifiedBy>O'Brien-Brown, Jennifer R</cp:lastModifiedBy>
  <cp:revision>13</cp:revision>
  <dcterms:created xsi:type="dcterms:W3CDTF">2026-09-09T13:32:00Z</dcterms:created>
  <dcterms:modified xsi:type="dcterms:W3CDTF">2026-09-09T18:52:00Z</dcterms:modified>
</cp:coreProperties>
</file>